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520" w:lineRule="exact"/>
        <w:jc w:val="both"/>
        <w:rPr>
          <w:rFonts w:ascii="Times New Roman" w:hAnsi="Times New Roman" w:eastAsia="黑体" w:cs="黑体"/>
          <w:kern w:val="2"/>
          <w:sz w:val="32"/>
          <w:szCs w:val="32"/>
        </w:rPr>
      </w:pPr>
      <w:r>
        <w:rPr>
          <w:rFonts w:hint="eastAsia" w:ascii="Times New Roman" w:hAnsi="Times New Roman" w:eastAsia="黑体" w:cs="黑体"/>
          <w:kern w:val="2"/>
          <w:sz w:val="32"/>
          <w:szCs w:val="32"/>
        </w:rPr>
        <w:t>附件</w:t>
      </w:r>
    </w:p>
    <w:p>
      <w:pPr>
        <w:adjustRightInd/>
        <w:snapToGrid/>
        <w:spacing w:after="0" w:line="520" w:lineRule="exact"/>
        <w:jc w:val="center"/>
        <w:rPr>
          <w:rFonts w:ascii="Times New Roman" w:hAnsi="Times New Roman" w:eastAsia="方正小标宋简体"/>
          <w:b/>
          <w:bCs/>
          <w:kern w:val="2"/>
          <w:sz w:val="44"/>
          <w:szCs w:val="44"/>
        </w:rPr>
      </w:pPr>
    </w:p>
    <w:p>
      <w:pPr>
        <w:adjustRightInd/>
        <w:snapToGrid/>
        <w:spacing w:after="0" w:line="520" w:lineRule="exact"/>
        <w:jc w:val="center"/>
        <w:rPr>
          <w:rFonts w:ascii="Times New Roman" w:hAnsi="Times New Roman" w:eastAsia="方正小标宋简体"/>
          <w:b/>
          <w:bCs/>
          <w:kern w:val="2"/>
          <w:sz w:val="44"/>
          <w:szCs w:val="44"/>
        </w:rPr>
      </w:pPr>
      <w:r>
        <w:rPr>
          <w:rFonts w:hint="eastAsia" w:ascii="Times New Roman" w:hAnsi="Times New Roman" w:eastAsia="方正小标宋简体"/>
          <w:b/>
          <w:bCs/>
          <w:kern w:val="2"/>
          <w:sz w:val="44"/>
          <w:szCs w:val="44"/>
        </w:rPr>
        <w:t>“文化馆事业高质量发展研究计划”</w:t>
      </w:r>
    </w:p>
    <w:p>
      <w:pPr>
        <w:adjustRightInd/>
        <w:snapToGrid/>
        <w:spacing w:after="0" w:line="520" w:lineRule="exact"/>
        <w:jc w:val="center"/>
        <w:rPr>
          <w:rFonts w:ascii="Times New Roman" w:hAnsi="Times New Roman" w:eastAsia="方正小标宋简体"/>
          <w:b/>
          <w:bCs/>
          <w:kern w:val="2"/>
          <w:sz w:val="44"/>
          <w:szCs w:val="44"/>
        </w:rPr>
      </w:pPr>
      <w:r>
        <w:rPr>
          <w:rFonts w:hint="eastAsia" w:ascii="Times New Roman" w:hAnsi="Times New Roman" w:eastAsia="方正小标宋简体"/>
          <w:b/>
          <w:bCs/>
          <w:kern w:val="2"/>
          <w:sz w:val="44"/>
          <w:szCs w:val="44"/>
        </w:rPr>
        <w:t>2022年度研究项目申报指南</w:t>
      </w:r>
    </w:p>
    <w:p>
      <w:pPr>
        <w:adjustRightInd/>
        <w:snapToGrid/>
        <w:spacing w:after="0" w:line="520" w:lineRule="exact"/>
        <w:ind w:firstLine="640" w:firstLineChars="200"/>
        <w:rPr>
          <w:rFonts w:ascii="Times New Roman" w:hAnsi="Times New Roman" w:eastAsia="仿宋_GB2312"/>
          <w:sz w:val="32"/>
          <w:szCs w:val="32"/>
        </w:rPr>
      </w:pPr>
    </w:p>
    <w:p>
      <w:pPr>
        <w:numPr>
          <w:ilvl w:val="0"/>
          <w:numId w:val="1"/>
        </w:numPr>
        <w:adjustRightInd/>
        <w:snapToGrid/>
        <w:spacing w:after="0" w:line="520" w:lineRule="exact"/>
        <w:ind w:firstLine="640"/>
        <w:rPr>
          <w:rFonts w:ascii="Times New Roman" w:hAnsi="Times New Roman" w:eastAsia="黑体"/>
          <w:kern w:val="2"/>
          <w:sz w:val="32"/>
          <w:szCs w:val="32"/>
        </w:rPr>
      </w:pPr>
      <w:r>
        <w:rPr>
          <w:rFonts w:hint="eastAsia" w:ascii="Times New Roman" w:hAnsi="Times New Roman" w:eastAsia="黑体"/>
          <w:kern w:val="2"/>
          <w:sz w:val="32"/>
          <w:szCs w:val="32"/>
        </w:rPr>
        <w:t>指导思想</w:t>
      </w:r>
    </w:p>
    <w:p>
      <w:pPr>
        <w:adjustRightInd/>
        <w:snapToGrid/>
        <w:spacing w:after="0" w:line="520" w:lineRule="exact"/>
        <w:ind w:firstLine="640" w:firstLineChars="200"/>
        <w:rPr>
          <w:rStyle w:val="10"/>
          <w:rFonts w:hint="default" w:ascii="Times New Roman" w:hAnsi="Times New Roman" w:eastAsia="仿宋_GB2312" w:cs="Times New Roman"/>
          <w:snapToGrid w:val="0"/>
          <w:sz w:val="32"/>
          <w:szCs w:val="32"/>
        </w:rPr>
      </w:pPr>
      <w:r>
        <w:rPr>
          <w:rFonts w:ascii="Times New Roman" w:hAnsi="Times New Roman" w:eastAsia="仿宋_GB2312"/>
          <w:sz w:val="32"/>
          <w:szCs w:val="32"/>
        </w:rPr>
        <w:t>坚持以习近平新时代中国特色社会主义思想为指导，全面贯彻落实党的十九大和十九届历次全会精神</w:t>
      </w:r>
      <w:r>
        <w:rPr>
          <w:rFonts w:hint="eastAsia" w:ascii="Times New Roman" w:hAnsi="Times New Roman" w:eastAsia="仿宋_GB2312"/>
          <w:sz w:val="32"/>
          <w:szCs w:val="32"/>
        </w:rPr>
        <w:t>，</w:t>
      </w:r>
      <w:r>
        <w:rPr>
          <w:rStyle w:val="10"/>
          <w:rFonts w:hint="default" w:ascii="Times New Roman" w:hAnsi="Times New Roman" w:eastAsia="仿宋_GB2312" w:cs="Times New Roman"/>
          <w:snapToGrid w:val="0"/>
          <w:sz w:val="32"/>
          <w:szCs w:val="32"/>
        </w:rPr>
        <w:t>落实文化和旅游部《“十四五”文化和旅游发展规划》《“十四五”公共文化服务体系建设规划》，坚持正确的政治导向和价值取向，推动文化馆事业高质量发展。</w:t>
      </w:r>
    </w:p>
    <w:p>
      <w:pPr>
        <w:numPr>
          <w:ilvl w:val="0"/>
          <w:numId w:val="1"/>
        </w:numPr>
        <w:adjustRightInd/>
        <w:snapToGrid/>
        <w:spacing w:after="0" w:line="520" w:lineRule="exact"/>
        <w:ind w:firstLine="640"/>
        <w:rPr>
          <w:rFonts w:ascii="Times New Roman" w:hAnsi="Times New Roman" w:eastAsia="黑体"/>
          <w:kern w:val="2"/>
          <w:sz w:val="32"/>
          <w:szCs w:val="32"/>
        </w:rPr>
      </w:pPr>
      <w:r>
        <w:rPr>
          <w:rFonts w:hint="eastAsia" w:ascii="Times New Roman" w:hAnsi="Times New Roman" w:eastAsia="黑体"/>
          <w:kern w:val="2"/>
          <w:sz w:val="32"/>
          <w:szCs w:val="32"/>
        </w:rPr>
        <w:t>申报单位范围</w:t>
      </w:r>
    </w:p>
    <w:p>
      <w:pPr>
        <w:adjustRightInd/>
        <w:snapToGrid/>
        <w:spacing w:after="0"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2"/>
          <w:sz w:val="32"/>
          <w:szCs w:val="32"/>
        </w:rPr>
        <w:t>各级文化（群艺）馆，相关高等院校、研究机构，相关协会</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lang w:val="en-US" w:eastAsia="zh-CN"/>
        </w:rPr>
        <w:t>学会，其他社会机构</w:t>
      </w:r>
      <w:r>
        <w:rPr>
          <w:rFonts w:hint="eastAsia" w:ascii="Times New Roman" w:hAnsi="Times New Roman" w:eastAsia="仿宋_GB2312"/>
          <w:kern w:val="2"/>
          <w:sz w:val="32"/>
          <w:szCs w:val="32"/>
        </w:rPr>
        <w:t>等均可申报，需以单位为申报主体。</w:t>
      </w:r>
    </w:p>
    <w:p>
      <w:pPr>
        <w:numPr>
          <w:ilvl w:val="0"/>
          <w:numId w:val="1"/>
        </w:numPr>
        <w:adjustRightInd/>
        <w:snapToGrid/>
        <w:spacing w:after="0" w:line="520" w:lineRule="exact"/>
        <w:ind w:firstLine="640"/>
        <w:rPr>
          <w:rFonts w:ascii="Times New Roman" w:hAnsi="Times New Roman" w:eastAsia="黑体"/>
          <w:kern w:val="2"/>
          <w:sz w:val="32"/>
          <w:szCs w:val="32"/>
        </w:rPr>
      </w:pPr>
      <w:r>
        <w:rPr>
          <w:rFonts w:hint="eastAsia" w:ascii="Times New Roman" w:hAnsi="Times New Roman" w:eastAsia="黑体"/>
          <w:kern w:val="2"/>
          <w:sz w:val="32"/>
          <w:szCs w:val="32"/>
        </w:rPr>
        <w:t>项目类型</w:t>
      </w:r>
    </w:p>
    <w:p>
      <w:pPr>
        <w:adjustRightInd/>
        <w:snapToGrid/>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本次研究项目分为重点项目</w:t>
      </w:r>
      <w:r>
        <w:rPr>
          <w:rFonts w:hint="default" w:ascii="Times New Roman" w:hAnsi="Times New Roman" w:eastAsia="仿宋_GB2312" w:cs="Times New Roman"/>
          <w:sz w:val="32"/>
          <w:szCs w:val="32"/>
          <w:lang w:val="en-US"/>
        </w:rPr>
        <w:t>和</w:t>
      </w:r>
      <w:r>
        <w:rPr>
          <w:rFonts w:ascii="Times New Roman" w:hAnsi="Times New Roman" w:eastAsia="仿宋_GB2312" w:cs="Times New Roman"/>
          <w:sz w:val="32"/>
          <w:szCs w:val="32"/>
        </w:rPr>
        <w:t>一般项目</w:t>
      </w:r>
      <w:r>
        <w:rPr>
          <w:rFonts w:hint="default" w:ascii="Times New Roman" w:hAnsi="Times New Roman" w:eastAsia="仿宋_GB2312" w:cs="Times New Roman"/>
          <w:sz w:val="32"/>
          <w:szCs w:val="32"/>
          <w:lang w:val="en-US"/>
        </w:rPr>
        <w:t>两</w:t>
      </w:r>
      <w:r>
        <w:rPr>
          <w:rFonts w:ascii="Times New Roman" w:hAnsi="Times New Roman" w:eastAsia="仿宋_GB2312" w:cs="Times New Roman"/>
          <w:sz w:val="32"/>
          <w:szCs w:val="32"/>
        </w:rPr>
        <w:t>类。专项经费资助重点项目3个，研究经费5万元/个；一般项目10个，研究经费3万元/个。申报单位可按照项目具体情况选择申报。</w:t>
      </w:r>
    </w:p>
    <w:p>
      <w:pPr>
        <w:adjustRightInd/>
        <w:snapToGrid/>
        <w:spacing w:after="0"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超出专项经费资助数量的研究项目，发展中心将结合实际情况择优立项，研究经费由申报单位自筹。</w:t>
      </w:r>
    </w:p>
    <w:p>
      <w:pPr>
        <w:numPr>
          <w:ilvl w:val="0"/>
          <w:numId w:val="1"/>
        </w:numPr>
        <w:adjustRightInd/>
        <w:snapToGrid/>
        <w:spacing w:after="0" w:line="520" w:lineRule="exact"/>
        <w:ind w:firstLine="640"/>
        <w:rPr>
          <w:rFonts w:ascii="Times New Roman" w:hAnsi="Times New Roman" w:eastAsia="黑体"/>
          <w:kern w:val="2"/>
          <w:sz w:val="32"/>
          <w:szCs w:val="32"/>
        </w:rPr>
      </w:pPr>
      <w:r>
        <w:rPr>
          <w:rFonts w:hint="eastAsia" w:ascii="Times New Roman" w:hAnsi="Times New Roman" w:eastAsia="黑体"/>
          <w:kern w:val="2"/>
          <w:sz w:val="32"/>
          <w:szCs w:val="32"/>
        </w:rPr>
        <w:t>项目时限</w:t>
      </w:r>
    </w:p>
    <w:p>
      <w:pPr>
        <w:adjustRightInd/>
        <w:snapToGrid/>
        <w:spacing w:after="0"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项目研究成果为研究报告及其他，研究时限为一年，期间适时组织中期检查，2023年下半年开展项目结项验收评审，</w:t>
      </w:r>
      <w:r>
        <w:rPr>
          <w:rFonts w:hint="eastAsia" w:ascii="Times New Roman" w:hAnsi="Times New Roman" w:eastAsia="仿宋_GB2312"/>
          <w:kern w:val="2"/>
          <w:sz w:val="32"/>
          <w:szCs w:val="32"/>
        </w:rPr>
        <w:t>发展中心将对验收合格的研究项目颁发结项证书</w:t>
      </w:r>
      <w:r>
        <w:rPr>
          <w:rFonts w:hint="eastAsia" w:ascii="Times New Roman" w:hAnsi="Times New Roman" w:eastAsia="仿宋_GB2312"/>
          <w:sz w:val="32"/>
          <w:szCs w:val="32"/>
        </w:rPr>
        <w:t>。</w:t>
      </w:r>
    </w:p>
    <w:p>
      <w:pPr>
        <w:numPr>
          <w:ilvl w:val="0"/>
          <w:numId w:val="1"/>
        </w:numPr>
        <w:adjustRightInd/>
        <w:snapToGrid/>
        <w:spacing w:after="0" w:line="520" w:lineRule="exact"/>
        <w:ind w:firstLine="640"/>
        <w:rPr>
          <w:rFonts w:ascii="Times New Roman" w:hAnsi="Times New Roman" w:eastAsia="黑体"/>
          <w:kern w:val="2"/>
          <w:sz w:val="32"/>
          <w:szCs w:val="32"/>
        </w:rPr>
      </w:pPr>
      <w:r>
        <w:rPr>
          <w:rFonts w:hint="eastAsia" w:ascii="Times New Roman" w:hAnsi="Times New Roman" w:eastAsia="黑体"/>
          <w:kern w:val="2"/>
          <w:sz w:val="32"/>
          <w:szCs w:val="32"/>
        </w:rPr>
        <w:t>指导性选题</w:t>
      </w:r>
    </w:p>
    <w:p>
      <w:pPr>
        <w:pStyle w:val="11"/>
        <w:widowControl w:val="0"/>
        <w:adjustRightInd/>
        <w:snapToGrid/>
        <w:spacing w:after="0" w:line="520" w:lineRule="exact"/>
        <w:ind w:firstLine="640"/>
        <w:jc w:val="both"/>
        <w:rPr>
          <w:rFonts w:ascii="Times New Roman" w:hAnsi="Times New Roman" w:eastAsia="黑体"/>
          <w:kern w:val="2"/>
          <w:sz w:val="32"/>
          <w:szCs w:val="32"/>
        </w:rPr>
      </w:pPr>
      <w:r>
        <w:rPr>
          <w:rFonts w:hint="eastAsia" w:ascii="Times New Roman" w:hAnsi="Times New Roman" w:eastAsia="仿宋_GB2312" w:cs="仿宋_GB2312"/>
          <w:sz w:val="32"/>
          <w:szCs w:val="32"/>
        </w:rPr>
        <w:t>以下所列选题均为方向性、指导性选题，申报单位</w:t>
      </w:r>
      <w:r>
        <w:rPr>
          <w:rFonts w:hint="eastAsia" w:ascii="Times New Roman" w:hAnsi="Times New Roman" w:eastAsia="仿宋_GB2312"/>
          <w:sz w:val="32"/>
          <w:szCs w:val="32"/>
        </w:rPr>
        <w:t>可结合本地区、本单位文化馆建设实际和项目负责人研究专长、研究基础，</w:t>
      </w:r>
      <w:r>
        <w:rPr>
          <w:rFonts w:ascii="Times New Roman" w:hAnsi="Times New Roman" w:eastAsia="仿宋_GB2312"/>
          <w:sz w:val="32"/>
          <w:szCs w:val="32"/>
        </w:rPr>
        <w:t>自行设计</w:t>
      </w:r>
      <w:r>
        <w:rPr>
          <w:rFonts w:hint="eastAsia" w:ascii="Times New Roman" w:hAnsi="Times New Roman" w:eastAsia="仿宋_GB2312"/>
          <w:sz w:val="32"/>
          <w:szCs w:val="32"/>
        </w:rPr>
        <w:t>项目名称。每个选题方向原则上只确立1个项目，所有指导性选题均可申报重点项目。研究成果可以转化为国家标准、行业标准的优先予</w:t>
      </w:r>
      <w:r>
        <w:rPr>
          <w:rFonts w:hint="eastAsia" w:ascii="Times New Roman" w:hAnsi="Times New Roman" w:eastAsia="仿宋_GB2312"/>
          <w:sz w:val="32"/>
          <w:szCs w:val="32"/>
          <w:lang w:val="en-US" w:eastAsia="zh-CN"/>
        </w:rPr>
        <w:t>以</w:t>
      </w:r>
      <w:r>
        <w:rPr>
          <w:rFonts w:hint="eastAsia" w:ascii="Times New Roman" w:hAnsi="Times New Roman" w:eastAsia="仿宋_GB2312"/>
          <w:sz w:val="32"/>
          <w:szCs w:val="32"/>
        </w:rPr>
        <w:t>立项。</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文化强国战略中的文化馆（站）服务体系建设研究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公共文化</w:t>
      </w:r>
      <w:r>
        <w:rPr>
          <w:rFonts w:hint="eastAsia" w:ascii="Times New Roman" w:hAnsi="Times New Roman" w:eastAsia="仿宋_GB2312" w:cs="仿宋_GB2312"/>
          <w:sz w:val="32"/>
          <w:szCs w:val="32"/>
        </w:rPr>
        <w:t>服务促进人民精神生活共同富裕研究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公共文化法律制度体系建设中的文化馆（站）研究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文化馆学理论体系与学科体系构建研究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公共文化</w:t>
      </w:r>
      <w:r>
        <w:rPr>
          <w:rFonts w:hint="eastAsia" w:ascii="Times New Roman" w:hAnsi="Times New Roman" w:eastAsia="仿宋_GB2312" w:cs="仿宋_GB2312"/>
          <w:sz w:val="32"/>
          <w:szCs w:val="32"/>
        </w:rPr>
        <w:t>服务城乡一体发展研究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基层文化馆（站）深化改革、持续发展研究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乡镇（街道）村（社区）综合性文化服务中心服务效能提升研究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文化馆服务区域协同、东西协作、对口帮扶机制、方式与成效研究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文化馆：城乡居民终身美育学校实现路径研究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“双减”背景下文化馆服务与学校美育有机衔接机制与模式研究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文化馆“老年文化大学”建设机制与服务创新研究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文化馆特殊群体服务研究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文化馆基层群众文化团队管理研究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文化馆场馆服务公示及标识导向研究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常态化危机应对机制研究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疫情下文化馆（站）服务创新研究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深化文化馆总分馆制路径研究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新型文化空间服务创新研究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“文化驿站”建设、服务与运行研究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文化馆联盟服务与机制创新研究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文化志愿服务创新发展研究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基层公共文化设施社会化运营管理研究</w:t>
      </w:r>
    </w:p>
    <w:p>
      <w:pPr>
        <w:pStyle w:val="11"/>
        <w:numPr>
          <w:ilvl w:val="0"/>
          <w:numId w:val="2"/>
        </w:numPr>
        <w:spacing w:after="0" w:line="520" w:lineRule="exact"/>
        <w:ind w:left="0" w:firstLine="640"/>
        <w:rPr>
          <w:rFonts w:ascii="Times New Roman" w:hAnsi="Times New Roman" w:eastAsia="仿宋_GB2312" w:cs="仿宋_GB2312"/>
          <w:w w:val="95"/>
          <w:sz w:val="32"/>
          <w:szCs w:val="32"/>
        </w:rPr>
      </w:pPr>
      <w:r>
        <w:rPr>
          <w:rFonts w:hint="eastAsia" w:ascii="Times New Roman" w:hAnsi="Times New Roman" w:eastAsia="仿宋_GB2312" w:cs="仿宋_GB2312"/>
          <w:w w:val="100"/>
          <w:sz w:val="32"/>
          <w:szCs w:val="32"/>
        </w:rPr>
        <w:t>文化馆服务</w:t>
      </w:r>
      <w:r>
        <w:rPr>
          <w:rFonts w:hint="eastAsia" w:ascii="Times New Roman" w:hAnsi="Times New Roman" w:eastAsia="仿宋_GB2312" w:cs="仿宋_GB2312"/>
          <w:w w:val="90"/>
          <w:sz w:val="32"/>
          <w:szCs w:val="32"/>
        </w:rPr>
        <w:t>“免费或优惠”政策界限</w:t>
      </w:r>
      <w:r>
        <w:rPr>
          <w:rFonts w:hint="eastAsia" w:ascii="Times New Roman" w:hAnsi="Times New Roman" w:eastAsia="仿宋_GB2312" w:cs="仿宋_GB2312"/>
          <w:w w:val="100"/>
          <w:sz w:val="32"/>
          <w:szCs w:val="32"/>
        </w:rPr>
        <w:t>、</w:t>
      </w:r>
      <w:r>
        <w:rPr>
          <w:rFonts w:hint="eastAsia" w:ascii="Times New Roman" w:hAnsi="Times New Roman" w:eastAsia="仿宋_GB2312" w:cs="仿宋_GB2312"/>
          <w:w w:val="95"/>
          <w:sz w:val="32"/>
          <w:szCs w:val="32"/>
        </w:rPr>
        <w:t>实现方式研究</w:t>
      </w:r>
    </w:p>
    <w:p>
      <w:pPr>
        <w:pStyle w:val="11"/>
        <w:numPr>
          <w:ilvl w:val="0"/>
          <w:numId w:val="2"/>
        </w:numPr>
        <w:spacing w:after="0" w:line="520" w:lineRule="exact"/>
        <w:ind w:left="0" w:firstLine="640"/>
        <w:rPr>
          <w:rFonts w:hint="eastAsia" w:ascii="Times New Roman" w:hAnsi="Times New Roman" w:eastAsia="仿宋_GB2312" w:cs="仿宋_GB2312"/>
          <w:w w:val="100"/>
          <w:sz w:val="32"/>
          <w:szCs w:val="32"/>
        </w:rPr>
      </w:pPr>
      <w:r>
        <w:rPr>
          <w:rFonts w:hint="eastAsia" w:ascii="Times New Roman" w:hAnsi="Times New Roman" w:eastAsia="仿宋_GB2312" w:cs="仿宋_GB2312"/>
          <w:w w:val="100"/>
          <w:sz w:val="32"/>
          <w:szCs w:val="32"/>
        </w:rPr>
        <w:t>文化馆保护传承弘扬</w:t>
      </w:r>
      <w:r>
        <w:rPr>
          <w:rFonts w:hint="eastAsia" w:ascii="Times New Roman" w:hAnsi="Times New Roman" w:eastAsia="仿宋_GB2312" w:cs="仿宋_GB2312"/>
          <w:w w:val="100"/>
          <w:sz w:val="32"/>
          <w:szCs w:val="32"/>
          <w:lang w:val="en-US" w:eastAsia="zh-CN"/>
        </w:rPr>
        <w:t>中华优秀传统</w:t>
      </w:r>
      <w:r>
        <w:rPr>
          <w:rFonts w:hint="eastAsia" w:ascii="Times New Roman" w:hAnsi="Times New Roman" w:eastAsia="仿宋_GB2312" w:cs="仿宋_GB2312"/>
          <w:w w:val="100"/>
          <w:sz w:val="32"/>
          <w:szCs w:val="32"/>
        </w:rPr>
        <w:t>文化的作用研究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公共文化</w:t>
      </w:r>
      <w:r>
        <w:rPr>
          <w:rFonts w:hint="eastAsia" w:ascii="Times New Roman" w:hAnsi="Times New Roman" w:eastAsia="仿宋_GB2312" w:cs="仿宋_GB2312"/>
          <w:sz w:val="32"/>
          <w:szCs w:val="32"/>
        </w:rPr>
        <w:t>领域第三方评估工作机制优化研究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文化馆服务的数字资源建设研究</w:t>
      </w:r>
    </w:p>
    <w:p>
      <w:pPr>
        <w:pStyle w:val="11"/>
        <w:numPr>
          <w:ilvl w:val="0"/>
          <w:numId w:val="2"/>
        </w:numPr>
        <w:spacing w:after="0" w:line="520" w:lineRule="exact"/>
        <w:ind w:left="0"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文化馆服务新媒体传播矩阵建设</w:t>
      </w:r>
    </w:p>
    <w:p>
      <w:pPr>
        <w:numPr>
          <w:ilvl w:val="0"/>
          <w:numId w:val="1"/>
        </w:numPr>
        <w:adjustRightInd/>
        <w:snapToGrid/>
        <w:spacing w:after="0" w:line="520" w:lineRule="exact"/>
        <w:ind w:firstLine="640"/>
        <w:rPr>
          <w:rFonts w:ascii="Times New Roman" w:hAnsi="Times New Roman" w:eastAsia="黑体" w:cs="黑体"/>
          <w:kern w:val="2"/>
          <w:sz w:val="32"/>
          <w:szCs w:val="32"/>
        </w:rPr>
      </w:pPr>
      <w:r>
        <w:rPr>
          <w:rFonts w:hint="eastAsia" w:ascii="Times New Roman" w:hAnsi="Times New Roman" w:eastAsia="黑体" w:cs="黑体"/>
          <w:kern w:val="2"/>
          <w:sz w:val="32"/>
          <w:szCs w:val="32"/>
        </w:rPr>
        <w:t>申报办法</w:t>
      </w:r>
    </w:p>
    <w:p>
      <w:pPr>
        <w:numPr>
          <w:ilvl w:val="0"/>
          <w:numId w:val="3"/>
        </w:numPr>
        <w:adjustRightInd/>
        <w:snapToGrid/>
        <w:spacing w:after="0" w:line="520" w:lineRule="exact"/>
        <w:ind w:left="20"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drawing>
          <wp:anchor distT="0" distB="0" distL="114300" distR="114300" simplePos="0" relativeHeight="251659264" behindDoc="0" locked="0" layoutInCell="1" allowOverlap="1">
            <wp:simplePos x="0" y="0"/>
            <wp:positionH relativeFrom="column">
              <wp:posOffset>1913255</wp:posOffset>
            </wp:positionH>
            <wp:positionV relativeFrom="page">
              <wp:posOffset>5725160</wp:posOffset>
            </wp:positionV>
            <wp:extent cx="1087755" cy="1087755"/>
            <wp:effectExtent l="0" t="0" r="17145" b="17145"/>
            <wp:wrapTopAndBottom/>
            <wp:docPr id="2" name="图片 2" descr="UZBZJvPW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ZBZJvPWMo"/>
                    <pic:cNvPicPr>
                      <a:picLocks noChangeAspect="1"/>
                    </pic:cNvPicPr>
                  </pic:nvPicPr>
                  <pic:blipFill>
                    <a:blip r:embed="rId6"/>
                    <a:stretch>
                      <a:fillRect/>
                    </a:stretch>
                  </pic:blipFill>
                  <pic:spPr>
                    <a:xfrm>
                      <a:off x="0" y="0"/>
                      <a:ext cx="1087755" cy="1087755"/>
                    </a:xfrm>
                    <a:prstGeom prst="rect">
                      <a:avLst/>
                    </a:prstGeom>
                  </pic:spPr>
                </pic:pic>
              </a:graphicData>
            </a:graphic>
          </wp:anchor>
        </w:drawing>
      </w:r>
      <w:r>
        <w:rPr>
          <w:rFonts w:hint="eastAsia" w:ascii="Times New Roman" w:hAnsi="Times New Roman" w:eastAsia="仿宋_GB2312"/>
          <w:kern w:val="2"/>
          <w:sz w:val="32"/>
          <w:szCs w:val="32"/>
        </w:rPr>
        <w:t>请申报单位认真填写申报书，在规定时间内扫描下方二维码（或复制链接）填写申报信息，同时上传申报书的签字盖章扫描件和W</w:t>
      </w:r>
      <w:r>
        <w:rPr>
          <w:rFonts w:ascii="Times New Roman" w:hAnsi="Times New Roman" w:eastAsia="仿宋_GB2312"/>
          <w:kern w:val="2"/>
          <w:sz w:val="32"/>
          <w:szCs w:val="32"/>
        </w:rPr>
        <w:t>ord</w:t>
      </w:r>
      <w:r>
        <w:rPr>
          <w:rFonts w:hint="eastAsia" w:ascii="Times New Roman" w:hAnsi="Times New Roman" w:eastAsia="仿宋_GB2312"/>
          <w:kern w:val="2"/>
          <w:sz w:val="32"/>
          <w:szCs w:val="32"/>
        </w:rPr>
        <w:t>版（无需邮寄纸质材料，切勿将申报材料发至邮箱）。</w:t>
      </w:r>
    </w:p>
    <w:p>
      <w:pPr>
        <w:numPr>
          <w:ilvl w:val="255"/>
          <w:numId w:val="0"/>
        </w:numPr>
        <w:spacing w:after="0" w:line="520" w:lineRule="exact"/>
        <w:ind w:left="660"/>
        <w:rPr>
          <w:rFonts w:ascii="Times New Roman" w:hAnsi="Times New Roman" w:eastAsia="仿宋_GB2312" w:cs="Times New Roman"/>
          <w:kern w:val="2"/>
          <w:sz w:val="32"/>
          <w:szCs w:val="32"/>
        </w:rPr>
      </w:pPr>
      <w:r>
        <w:rPr>
          <w:rFonts w:hint="eastAsia" w:ascii="Times New Roman" w:hAnsi="Times New Roman" w:eastAsia="仿宋_GB2312"/>
          <w:kern w:val="2"/>
          <w:sz w:val="32"/>
          <w:szCs w:val="32"/>
        </w:rPr>
        <w:t>链接：</w:t>
      </w:r>
      <w:r>
        <w:rPr>
          <w:rFonts w:ascii="Times New Roman" w:hAnsi="Times New Roman" w:eastAsia="仿宋_GB2312" w:cs="Times New Roman"/>
          <w:kern w:val="2"/>
          <w:sz w:val="32"/>
          <w:szCs w:val="32"/>
        </w:rPr>
        <w:t>https://www.wenjuan.com/s/UZBZJvPWMo/#</w:t>
      </w:r>
    </w:p>
    <w:p>
      <w:pPr>
        <w:numPr>
          <w:ilvl w:val="0"/>
          <w:numId w:val="3"/>
        </w:numPr>
        <w:spacing w:after="0" w:line="520" w:lineRule="exact"/>
        <w:ind w:left="20"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申报截止日期：</w:t>
      </w:r>
      <w:r>
        <w:rPr>
          <w:rFonts w:ascii="Times New Roman" w:hAnsi="Times New Roman" w:eastAsia="仿宋_GB2312" w:cs="Times New Roman"/>
          <w:kern w:val="2"/>
          <w:sz w:val="32"/>
          <w:szCs w:val="32"/>
        </w:rPr>
        <w:t>2022年6月30日</w:t>
      </w:r>
      <w:r>
        <w:rPr>
          <w:rFonts w:hint="eastAsia" w:ascii="Times New Roman" w:hAnsi="Times New Roman" w:eastAsia="仿宋_GB2312"/>
          <w:kern w:val="2"/>
          <w:sz w:val="32"/>
          <w:szCs w:val="32"/>
        </w:rPr>
        <w:t>，</w:t>
      </w:r>
      <w:r>
        <w:rPr>
          <w:rFonts w:hint="eastAsia" w:ascii="Times New Roman" w:hAnsi="Times New Roman" w:eastAsia="仿宋_GB2312"/>
          <w:color w:val="000000"/>
          <w:sz w:val="32"/>
          <w:szCs w:val="32"/>
        </w:rPr>
        <w:t>逾期不予受理。</w:t>
      </w:r>
    </w:p>
    <w:p>
      <w:pPr>
        <w:numPr>
          <w:ilvl w:val="0"/>
          <w:numId w:val="1"/>
        </w:numPr>
        <w:adjustRightInd/>
        <w:snapToGrid/>
        <w:spacing w:after="0" w:line="520" w:lineRule="exact"/>
        <w:ind w:firstLine="640"/>
        <w:rPr>
          <w:rFonts w:ascii="Times New Roman" w:hAnsi="Times New Roman" w:eastAsia="黑体"/>
          <w:kern w:val="2"/>
          <w:sz w:val="32"/>
          <w:szCs w:val="32"/>
        </w:rPr>
      </w:pPr>
      <w:r>
        <w:rPr>
          <w:rFonts w:hint="eastAsia" w:ascii="Times New Roman" w:hAnsi="Times New Roman" w:eastAsia="黑体"/>
          <w:kern w:val="2"/>
          <w:sz w:val="32"/>
          <w:szCs w:val="32"/>
        </w:rPr>
        <w:t>申报说明</w:t>
      </w:r>
    </w:p>
    <w:p>
      <w:pPr>
        <w:numPr>
          <w:ilvl w:val="0"/>
          <w:numId w:val="4"/>
        </w:numPr>
        <w:adjustRightInd/>
        <w:snapToGrid/>
        <w:spacing w:after="0" w:line="520" w:lineRule="exact"/>
        <w:ind w:firstLine="643" w:firstLineChars="200"/>
        <w:rPr>
          <w:rFonts w:ascii="Times New Roman" w:hAnsi="Times New Roman" w:eastAsia="楷体"/>
          <w:b/>
          <w:bCs/>
          <w:sz w:val="32"/>
          <w:szCs w:val="32"/>
        </w:rPr>
      </w:pPr>
      <w:r>
        <w:rPr>
          <w:rFonts w:hint="eastAsia" w:ascii="Times New Roman" w:hAnsi="Times New Roman" w:eastAsia="楷体"/>
          <w:b/>
          <w:bCs/>
          <w:sz w:val="32"/>
          <w:szCs w:val="32"/>
        </w:rPr>
        <w:t>项目组成员要求</w:t>
      </w:r>
    </w:p>
    <w:p>
      <w:pPr>
        <w:tabs>
          <w:tab w:val="left" w:pos="1470"/>
        </w:tabs>
        <w:spacing w:after="0"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1</w:t>
      </w:r>
      <w:r>
        <w:rPr>
          <w:rFonts w:ascii="Times New Roman" w:hAnsi="Times New Roman" w:eastAsia="仿宋_GB2312"/>
          <w:kern w:val="2"/>
          <w:sz w:val="32"/>
          <w:szCs w:val="32"/>
        </w:rPr>
        <w:t>.</w:t>
      </w:r>
      <w:r>
        <w:rPr>
          <w:rFonts w:hint="eastAsia" w:ascii="Times New Roman" w:hAnsi="Times New Roman" w:eastAsia="仿宋_GB2312"/>
          <w:kern w:val="2"/>
          <w:sz w:val="32"/>
          <w:szCs w:val="32"/>
        </w:rPr>
        <w:t>项目负责人需为申报单位的在职人员，对</w:t>
      </w:r>
      <w:r>
        <w:rPr>
          <w:rFonts w:hint="eastAsia" w:ascii="Times New Roman" w:hAnsi="Times New Roman" w:eastAsia="仿宋_GB2312"/>
          <w:kern w:val="2"/>
          <w:sz w:val="32"/>
          <w:szCs w:val="32"/>
          <w:lang w:val="en-US" w:eastAsia="zh-CN"/>
        </w:rPr>
        <w:t>公共文化或</w:t>
      </w:r>
      <w:r>
        <w:rPr>
          <w:rFonts w:hint="eastAsia" w:ascii="Times New Roman" w:hAnsi="Times New Roman" w:eastAsia="仿宋_GB2312"/>
          <w:kern w:val="2"/>
          <w:sz w:val="32"/>
          <w:szCs w:val="32"/>
        </w:rPr>
        <w:t>文化馆工作有深入研究，申报重点项目应具有副高级（含）以上职称</w:t>
      </w:r>
      <w:r>
        <w:rPr>
          <w:rFonts w:hint="eastAsia" w:ascii="Times New Roman" w:hAnsi="Times New Roman" w:eastAsia="仿宋_GB2312"/>
          <w:kern w:val="2"/>
          <w:sz w:val="32"/>
          <w:szCs w:val="32"/>
          <w:lang w:val="en-US" w:eastAsia="zh-CN"/>
        </w:rPr>
        <w:t>或者同等研究能力</w:t>
      </w:r>
      <w:r>
        <w:rPr>
          <w:rFonts w:hint="eastAsia" w:ascii="Times New Roman" w:hAnsi="Times New Roman" w:eastAsia="仿宋_GB2312"/>
          <w:kern w:val="2"/>
          <w:sz w:val="32"/>
          <w:szCs w:val="32"/>
        </w:rPr>
        <w:t>，申报一般项目应具有中级（含）以上职称；</w:t>
      </w:r>
    </w:p>
    <w:p>
      <w:pPr>
        <w:tabs>
          <w:tab w:val="left" w:pos="312"/>
        </w:tabs>
        <w:spacing w:after="0"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w:t>
      </w:r>
      <w:r>
        <w:rPr>
          <w:rFonts w:hint="eastAsia" w:ascii="Times New Roman" w:hAnsi="Times New Roman" w:eastAsia="仿宋_GB2312"/>
          <w:kern w:val="2"/>
          <w:sz w:val="32"/>
          <w:szCs w:val="32"/>
        </w:rPr>
        <w:t>项目负责人具有独立开展研究或组织开展研究的能力，能够承担实质性研究工作；</w:t>
      </w:r>
    </w:p>
    <w:p>
      <w:pPr>
        <w:tabs>
          <w:tab w:val="left" w:pos="312"/>
        </w:tabs>
        <w:spacing w:after="0" w:line="520" w:lineRule="exact"/>
        <w:ind w:firstLine="640" w:firstLineChars="200"/>
        <w:rPr>
          <w:rFonts w:ascii="Times New Roman" w:hAnsi="Times New Roman" w:eastAsia="仿宋_GB2312"/>
          <w:color w:val="000000"/>
          <w:sz w:val="32"/>
          <w:szCs w:val="32"/>
        </w:rPr>
      </w:pPr>
      <w:r>
        <w:rPr>
          <w:rFonts w:ascii="Times New Roman" w:hAnsi="Times New Roman" w:eastAsia="仿宋_GB2312"/>
          <w:kern w:val="2"/>
          <w:sz w:val="32"/>
          <w:szCs w:val="32"/>
        </w:rPr>
        <w:t>3.</w:t>
      </w:r>
      <w:r>
        <w:rPr>
          <w:rFonts w:hint="eastAsia" w:ascii="Times New Roman" w:hAnsi="Times New Roman" w:eastAsia="仿宋_GB2312"/>
          <w:kern w:val="2"/>
          <w:sz w:val="32"/>
          <w:szCs w:val="32"/>
        </w:rPr>
        <w:t>项目组成员不限于申报单位在职人员，项目</w:t>
      </w:r>
      <w:r>
        <w:rPr>
          <w:rFonts w:hint="eastAsia" w:ascii="Times New Roman" w:hAnsi="Times New Roman" w:eastAsia="仿宋_GB2312"/>
          <w:color w:val="000000"/>
          <w:sz w:val="32"/>
          <w:szCs w:val="32"/>
        </w:rPr>
        <w:t>申报</w:t>
      </w:r>
      <w:r>
        <w:rPr>
          <w:rFonts w:ascii="Times New Roman" w:hAnsi="Times New Roman" w:eastAsia="仿宋_GB2312"/>
          <w:color w:val="000000"/>
          <w:sz w:val="32"/>
          <w:szCs w:val="32"/>
        </w:rPr>
        <w:t>须征得</w:t>
      </w:r>
      <w:r>
        <w:rPr>
          <w:rFonts w:hint="eastAsia" w:ascii="Times New Roman" w:hAnsi="Times New Roman" w:eastAsia="仿宋_GB2312"/>
          <w:color w:val="000000"/>
          <w:sz w:val="32"/>
          <w:szCs w:val="32"/>
        </w:rPr>
        <w:t>所有</w:t>
      </w:r>
      <w:r>
        <w:rPr>
          <w:rFonts w:ascii="Times New Roman" w:hAnsi="Times New Roman" w:eastAsia="仿宋_GB2312"/>
          <w:color w:val="000000"/>
          <w:sz w:val="32"/>
          <w:szCs w:val="32"/>
        </w:rPr>
        <w:t>项目组成员本人同意</w:t>
      </w:r>
      <w:r>
        <w:rPr>
          <w:rFonts w:hint="eastAsia" w:ascii="Times New Roman" w:hAnsi="Times New Roman" w:eastAsia="仿宋_GB2312"/>
          <w:color w:val="000000"/>
          <w:sz w:val="32"/>
          <w:szCs w:val="32"/>
        </w:rPr>
        <w:t>。</w:t>
      </w:r>
    </w:p>
    <w:p>
      <w:pPr>
        <w:numPr>
          <w:ilvl w:val="0"/>
          <w:numId w:val="4"/>
        </w:numPr>
        <w:adjustRightInd/>
        <w:snapToGrid/>
        <w:spacing w:after="0" w:line="520" w:lineRule="exact"/>
        <w:ind w:firstLine="643" w:firstLineChars="200"/>
        <w:rPr>
          <w:rFonts w:ascii="Times New Roman" w:hAnsi="Times New Roman" w:eastAsia="楷体"/>
          <w:b/>
          <w:bCs/>
          <w:sz w:val="32"/>
          <w:szCs w:val="32"/>
        </w:rPr>
      </w:pPr>
      <w:r>
        <w:rPr>
          <w:rFonts w:hint="eastAsia" w:ascii="Times New Roman" w:hAnsi="Times New Roman" w:eastAsia="楷体"/>
          <w:b/>
          <w:bCs/>
          <w:sz w:val="32"/>
          <w:szCs w:val="32"/>
        </w:rPr>
        <w:t>其他要求</w:t>
      </w:r>
    </w:p>
    <w:p>
      <w:pPr>
        <w:adjustRightInd/>
        <w:snapToGrid/>
        <w:spacing w:after="0"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为避免一题多报、交叉申请和重复立项，确保项目负责人及其他项目组成员有足够的时间和精力从事项目研究，本次研究项目</w:t>
      </w:r>
      <w:r>
        <w:rPr>
          <w:rFonts w:ascii="Times New Roman" w:hAnsi="Times New Roman" w:eastAsia="仿宋_GB2312"/>
          <w:sz w:val="32"/>
          <w:szCs w:val="32"/>
        </w:rPr>
        <w:t>申报作如下限定：</w:t>
      </w:r>
    </w:p>
    <w:p>
      <w:pPr>
        <w:tabs>
          <w:tab w:val="left" w:pos="312"/>
        </w:tabs>
        <w:spacing w:after="0"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项目负责人原则上同年度只能作为1个研究项目的负责人，项目组成员最多参加2个研究项目；</w:t>
      </w:r>
    </w:p>
    <w:p>
      <w:pPr>
        <w:tabs>
          <w:tab w:val="left" w:pos="312"/>
        </w:tabs>
        <w:spacing w:after="0" w:line="520" w:lineRule="exact"/>
        <w:ind w:firstLine="640" w:firstLineChars="200"/>
        <w:rPr>
          <w:rFonts w:ascii="Times New Roman" w:hAnsi="Times New Roman" w:eastAsia="仿宋_GB2312"/>
          <w:sz w:val="32"/>
          <w:szCs w:val="32"/>
        </w:rPr>
      </w:pPr>
      <w:r>
        <w:rPr>
          <w:rFonts w:hint="eastAsia" w:ascii="Times New Roman" w:hAnsi="Times New Roman" w:eastAsia="仿宋_GB2312"/>
          <w:kern w:val="2"/>
          <w:sz w:val="32"/>
          <w:szCs w:val="32"/>
        </w:rPr>
        <w:t>2</w:t>
      </w:r>
      <w:r>
        <w:rPr>
          <w:rFonts w:ascii="Times New Roman" w:hAnsi="Times New Roman" w:eastAsia="仿宋_GB2312"/>
          <w:kern w:val="2"/>
          <w:sz w:val="32"/>
          <w:szCs w:val="32"/>
        </w:rPr>
        <w:t>.</w:t>
      </w:r>
      <w:r>
        <w:rPr>
          <w:rFonts w:hint="eastAsia" w:ascii="Times New Roman" w:hAnsi="Times New Roman" w:eastAsia="仿宋_GB2312"/>
          <w:kern w:val="2"/>
          <w:sz w:val="32"/>
          <w:szCs w:val="32"/>
        </w:rPr>
        <w:t>研究项目要坚持原创性，所申报项目如已申报其他项目课题并被批准，不得重复申报。</w:t>
      </w:r>
    </w:p>
    <w:p>
      <w:pPr>
        <w:tabs>
          <w:tab w:val="left" w:pos="312"/>
        </w:tabs>
        <w:spacing w:after="0" w:line="52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申报项目应保证没有知识产权争议，凡存在弄虚作假、抄袭剽窃等行为的，一经发现，取消申报资格，已经立项的撤销并通报。</w:t>
      </w:r>
      <w:r>
        <w:rPr>
          <w:rFonts w:ascii="Times New Roman" w:hAnsi="Times New Roman" w:eastAsia="仿宋_GB2312"/>
          <w:color w:val="000000"/>
          <w:sz w:val="32"/>
          <w:szCs w:val="32"/>
        </w:rPr>
        <w:t>为保证申报评审的公正性和严肃性，评审会议召开前申报单位或个人不得以任何名义走访、咨询评审专家或邀请评审专家进行申报辅导</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一经查实将取消申报资格</w:t>
      </w:r>
      <w:r>
        <w:rPr>
          <w:rFonts w:hint="eastAsia" w:ascii="Times New Roman" w:hAnsi="Times New Roman" w:eastAsia="仿宋_GB2312"/>
          <w:color w:val="000000"/>
          <w:sz w:val="32"/>
          <w:szCs w:val="32"/>
        </w:rPr>
        <w:t>；项目组成员不得作为该研究项目的验收评审专家</w:t>
      </w:r>
      <w:r>
        <w:rPr>
          <w:rFonts w:ascii="Times New Roman" w:hAnsi="Times New Roman" w:eastAsia="仿宋_GB2312"/>
          <w:color w:val="000000"/>
          <w:sz w:val="32"/>
          <w:szCs w:val="32"/>
        </w:rPr>
        <w:t>。</w:t>
      </w:r>
    </w:p>
    <w:p>
      <w:pPr>
        <w:numPr>
          <w:ilvl w:val="0"/>
          <w:numId w:val="1"/>
        </w:numPr>
        <w:adjustRightInd/>
        <w:snapToGrid/>
        <w:spacing w:after="0" w:line="520" w:lineRule="exact"/>
        <w:ind w:firstLine="640"/>
        <w:rPr>
          <w:rFonts w:ascii="Times New Roman" w:hAnsi="Times New Roman" w:eastAsia="黑体"/>
          <w:kern w:val="2"/>
          <w:sz w:val="32"/>
          <w:szCs w:val="32"/>
        </w:rPr>
      </w:pPr>
      <w:r>
        <w:rPr>
          <w:rFonts w:hint="eastAsia" w:ascii="Times New Roman" w:hAnsi="Times New Roman" w:eastAsia="黑体"/>
          <w:kern w:val="2"/>
          <w:sz w:val="32"/>
          <w:szCs w:val="32"/>
        </w:rPr>
        <w:t>经费使用和管理</w:t>
      </w:r>
    </w:p>
    <w:p>
      <w:pPr>
        <w:adjustRightInd/>
        <w:snapToGrid/>
        <w:spacing w:after="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确认立项的研究项目将于2022年拨付启动经费，重点项目2万元/个，一般项目1万元/个，剩余尾款于2023年结项后支付，验收不合格的项目尾款不予支付。</w:t>
      </w:r>
    </w:p>
    <w:p>
      <w:pPr>
        <w:spacing w:after="0" w:line="520" w:lineRule="exact"/>
        <w:ind w:firstLine="640" w:firstLineChars="200"/>
        <w:rPr>
          <w:rFonts w:ascii="Times New Roman" w:hAnsi="Times New Roman" w:eastAsia="黑体" w:cs="Times New Roman"/>
          <w:kern w:val="2"/>
          <w:sz w:val="32"/>
          <w:szCs w:val="32"/>
        </w:rPr>
      </w:pPr>
      <w:r>
        <w:rPr>
          <w:rFonts w:ascii="Times New Roman" w:hAnsi="Times New Roman" w:eastAsia="仿宋_GB2312" w:cs="Times New Roman"/>
          <w:kern w:val="2"/>
          <w:sz w:val="32"/>
          <w:szCs w:val="32"/>
        </w:rPr>
        <w:t>研究经费仅限于项目研究所需的直接相关费用，执行国家有关科研经费的相关规定。经费应当纳入申报单位财务统一管理，单独核算，确保专款专用。经费支出项目一般包括:资料费、数据采集费、差旅费、会议费、合作交流、专家咨询费、劳务费、印刷费、管理费、其他。</w:t>
      </w:r>
    </w:p>
    <w:p>
      <w:pPr>
        <w:numPr>
          <w:ilvl w:val="0"/>
          <w:numId w:val="1"/>
        </w:numPr>
        <w:adjustRightInd/>
        <w:snapToGrid/>
        <w:spacing w:after="0" w:line="520" w:lineRule="exact"/>
        <w:ind w:firstLine="640"/>
        <w:rPr>
          <w:rFonts w:ascii="Times New Roman" w:hAnsi="Times New Roman" w:eastAsia="黑体"/>
          <w:kern w:val="2"/>
          <w:sz w:val="32"/>
          <w:szCs w:val="32"/>
        </w:rPr>
      </w:pPr>
      <w:r>
        <w:rPr>
          <w:rFonts w:hint="eastAsia" w:ascii="Times New Roman" w:hAnsi="Times New Roman" w:eastAsia="黑体"/>
          <w:kern w:val="2"/>
          <w:sz w:val="32"/>
          <w:szCs w:val="32"/>
        </w:rPr>
        <w:t>成果版权</w:t>
      </w:r>
    </w:p>
    <w:p>
      <w:pPr>
        <w:spacing w:after="0" w:line="520" w:lineRule="exact"/>
        <w:ind w:firstLine="640" w:firstLineChars="200"/>
        <w:rPr>
          <w:rFonts w:ascii="Times New Roman" w:hAnsi="Times New Roman" w:eastAsia="黑体"/>
          <w:kern w:val="2"/>
          <w:sz w:val="32"/>
          <w:szCs w:val="32"/>
        </w:rPr>
      </w:pPr>
      <w:r>
        <w:rPr>
          <w:rFonts w:hint="eastAsia" w:ascii="Times New Roman" w:hAnsi="Times New Roman" w:eastAsia="仿宋_GB2312"/>
          <w:kern w:val="2"/>
          <w:sz w:val="32"/>
          <w:szCs w:val="32"/>
        </w:rPr>
        <w:t>研究成果版权归发展中心和项目申报单位共有，相关人员在公开发表时，应标注“受文化和旅游部全国公共文化发展中心‘文化馆事业高质量发展研究计划’资助”。</w:t>
      </w:r>
    </w:p>
    <w:p>
      <w:pPr>
        <w:numPr>
          <w:ilvl w:val="0"/>
          <w:numId w:val="1"/>
        </w:numPr>
        <w:adjustRightInd/>
        <w:snapToGrid/>
        <w:spacing w:after="0" w:line="520" w:lineRule="exact"/>
        <w:ind w:firstLine="640"/>
        <w:rPr>
          <w:rFonts w:ascii="Times New Roman" w:hAnsi="Times New Roman" w:eastAsia="黑体"/>
          <w:kern w:val="2"/>
          <w:sz w:val="32"/>
          <w:szCs w:val="32"/>
        </w:rPr>
      </w:pPr>
      <w:r>
        <w:rPr>
          <w:rFonts w:hint="eastAsia" w:ascii="Times New Roman" w:hAnsi="Times New Roman" w:eastAsia="黑体"/>
          <w:kern w:val="2"/>
          <w:sz w:val="32"/>
          <w:szCs w:val="32"/>
        </w:rPr>
        <w:t>其他</w:t>
      </w:r>
    </w:p>
    <w:p>
      <w:pPr>
        <w:adjustRightInd/>
        <w:snapToGrid/>
        <w:spacing w:after="0"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经专家评审、立项公示无异议的，正式通知项目申报单位和项目负责人，发展中心与申报单位签订项目研究合同（合同模板另行发布），由申报单位开具增值税发票或由税务机关代开，发票项目为与委托业务相关的内容，如：课题费、项目费、委托业务费等，不可使用事业单位往来票据。</w:t>
      </w:r>
    </w:p>
    <w:p>
      <w:pPr>
        <w:adjustRightInd/>
        <w:snapToGrid/>
        <w:spacing w:after="0" w:line="520" w:lineRule="exact"/>
        <w:ind w:firstLine="640" w:firstLineChars="200"/>
        <w:rPr>
          <w:rFonts w:ascii="Times New Roman" w:hAnsi="Times New Roman" w:eastAsia="仿宋_GB2312"/>
          <w:kern w:val="2"/>
          <w:sz w:val="32"/>
          <w:szCs w:val="32"/>
        </w:rPr>
      </w:pPr>
    </w:p>
    <w:p>
      <w:pPr>
        <w:adjustRightInd/>
        <w:snapToGrid/>
        <w:spacing w:after="0" w:line="520" w:lineRule="exact"/>
        <w:rPr>
          <w:rFonts w:ascii="Times New Roman" w:hAnsi="Times New Roman" w:eastAsia="黑体"/>
          <w:kern w:val="2"/>
          <w:sz w:val="32"/>
          <w:szCs w:val="32"/>
        </w:rPr>
      </w:pPr>
    </w:p>
    <w:p>
      <w:pPr>
        <w:adjustRightInd/>
        <w:snapToGrid/>
        <w:spacing w:after="0" w:line="520" w:lineRule="exact"/>
        <w:rPr>
          <w:rFonts w:ascii="Times New Roman" w:hAnsi="Times New Roman" w:eastAsia="黑体"/>
          <w:kern w:val="2"/>
          <w:sz w:val="32"/>
          <w:szCs w:val="32"/>
        </w:rPr>
      </w:pPr>
    </w:p>
    <w:p>
      <w:pPr>
        <w:adjustRightInd/>
        <w:snapToGrid/>
        <w:spacing w:after="0" w:line="520" w:lineRule="exact"/>
        <w:rPr>
          <w:rFonts w:ascii="Times New Roman" w:hAnsi="Times New Roman" w:eastAsia="黑体"/>
          <w:kern w:val="2"/>
          <w:sz w:val="32"/>
          <w:szCs w:val="32"/>
        </w:rPr>
      </w:pPr>
    </w:p>
    <w:p>
      <w:pPr>
        <w:adjustRightInd/>
        <w:snapToGrid/>
        <w:spacing w:after="0" w:line="520" w:lineRule="exact"/>
        <w:rPr>
          <w:rFonts w:ascii="Times New Roman" w:hAnsi="Times New Roman" w:eastAsia="黑体"/>
          <w:kern w:val="2"/>
          <w:sz w:val="32"/>
          <w:szCs w:val="32"/>
        </w:rPr>
      </w:pPr>
    </w:p>
    <w:p>
      <w:pPr>
        <w:adjustRightInd/>
        <w:snapToGrid/>
        <w:spacing w:after="0" w:line="520" w:lineRule="exact"/>
        <w:rPr>
          <w:rFonts w:ascii="Times New Roman" w:hAnsi="Times New Roman" w:eastAsia="黑体"/>
          <w:kern w:val="2"/>
          <w:sz w:val="32"/>
          <w:szCs w:val="32"/>
        </w:rPr>
      </w:pPr>
    </w:p>
    <w:p>
      <w:pPr>
        <w:adjustRightInd/>
        <w:snapToGrid/>
        <w:spacing w:after="0" w:line="520" w:lineRule="exact"/>
        <w:rPr>
          <w:rFonts w:ascii="Times New Roman" w:hAnsi="Times New Roman" w:eastAsia="黑体"/>
          <w:kern w:val="2"/>
          <w:sz w:val="32"/>
          <w:szCs w:val="32"/>
        </w:rPr>
      </w:pPr>
    </w:p>
    <w:p>
      <w:pPr>
        <w:adjustRightInd/>
        <w:snapToGrid/>
        <w:spacing w:after="0" w:line="520" w:lineRule="exact"/>
        <w:rPr>
          <w:rFonts w:ascii="Times New Roman" w:hAnsi="Times New Roman" w:eastAsia="黑体"/>
          <w:kern w:val="2"/>
          <w:sz w:val="32"/>
          <w:szCs w:val="32"/>
        </w:rPr>
      </w:pPr>
    </w:p>
    <w:p>
      <w:pPr>
        <w:adjustRightInd/>
        <w:snapToGrid/>
        <w:spacing w:after="0" w:line="520" w:lineRule="exact"/>
        <w:rPr>
          <w:rFonts w:ascii="Times New Roman" w:hAnsi="Times New Roman" w:eastAsia="黑体"/>
          <w:kern w:val="2"/>
          <w:sz w:val="32"/>
          <w:szCs w:val="32"/>
        </w:rPr>
      </w:pPr>
    </w:p>
    <w:p>
      <w:pPr>
        <w:adjustRightInd/>
        <w:snapToGrid/>
        <w:spacing w:after="0" w:line="520" w:lineRule="exact"/>
        <w:rPr>
          <w:rFonts w:ascii="Times New Roman" w:hAnsi="Times New Roman" w:eastAsia="黑体"/>
          <w:kern w:val="2"/>
          <w:sz w:val="32"/>
          <w:szCs w:val="32"/>
        </w:rPr>
      </w:pPr>
    </w:p>
    <w:p>
      <w:pPr>
        <w:adjustRightInd/>
        <w:snapToGrid/>
        <w:spacing w:after="0" w:line="520" w:lineRule="exact"/>
        <w:rPr>
          <w:rFonts w:ascii="Times New Roman" w:hAnsi="Times New Roman" w:eastAsia="黑体"/>
          <w:kern w:val="2"/>
          <w:sz w:val="32"/>
          <w:szCs w:val="32"/>
        </w:rPr>
      </w:pPr>
      <w:bookmarkStart w:id="0" w:name="_GoBack"/>
      <w:bookmarkEnd w:id="0"/>
    </w:p>
    <w:p>
      <w:pPr>
        <w:adjustRightInd/>
        <w:snapToGrid/>
        <w:spacing w:after="0" w:line="520" w:lineRule="exact"/>
        <w:rPr>
          <w:rFonts w:ascii="Times New Roman" w:hAnsi="Times New Roman" w:eastAsia="黑体"/>
          <w:kern w:val="2"/>
          <w:sz w:val="32"/>
          <w:szCs w:val="32"/>
        </w:rPr>
      </w:pPr>
    </w:p>
    <w:p>
      <w:pPr>
        <w:adjustRightInd/>
        <w:snapToGrid/>
        <w:spacing w:after="0" w:line="520" w:lineRule="exact"/>
        <w:rPr>
          <w:rFonts w:ascii="Times New Roman" w:hAnsi="Times New Roman" w:eastAsia="黑体"/>
          <w:kern w:val="2"/>
          <w:sz w:val="32"/>
          <w:szCs w:val="32"/>
        </w:rPr>
      </w:pPr>
    </w:p>
    <w:p>
      <w:pPr>
        <w:widowControl w:val="0"/>
        <w:adjustRightInd/>
        <w:snapToGrid/>
        <w:spacing w:after="0" w:line="660" w:lineRule="exact"/>
        <w:jc w:val="both"/>
        <w:rPr>
          <w:rFonts w:hint="eastAsia" w:ascii="黑体" w:hAnsi="黑体" w:eastAsia="黑体" w:cs="黑体"/>
          <w:bCs/>
          <w:color w:val="000000"/>
          <w:kern w:val="2"/>
          <w:sz w:val="32"/>
          <w:szCs w:val="32"/>
          <w:lang w:val="en-US" w:eastAsia="zh-CN"/>
        </w:rPr>
      </w:pPr>
      <w:r>
        <w:rPr>
          <w:rFonts w:hint="eastAsia" w:ascii="黑体" w:hAnsi="黑体" w:eastAsia="黑体" w:cs="黑体"/>
          <w:bCs/>
          <w:color w:val="000000"/>
          <w:kern w:val="2"/>
          <w:sz w:val="32"/>
          <w:szCs w:val="32"/>
          <w:lang w:val="en-US" w:eastAsia="zh-CN"/>
        </w:rPr>
        <w:t>模板</w:t>
      </w:r>
    </w:p>
    <w:p>
      <w:pPr>
        <w:widowControl w:val="0"/>
        <w:adjustRightInd/>
        <w:snapToGrid/>
        <w:spacing w:after="0" w:line="660" w:lineRule="exact"/>
        <w:jc w:val="center"/>
        <w:rPr>
          <w:rFonts w:hint="eastAsia" w:ascii="方正小标宋简体" w:hAnsi="方正小标宋简体" w:eastAsia="方正小标宋简体" w:cs="方正小标宋简体"/>
          <w:bCs/>
          <w:color w:val="000000"/>
          <w:kern w:val="2"/>
          <w:sz w:val="48"/>
          <w:szCs w:val="48"/>
          <w:lang w:val="en-US" w:eastAsia="zh-CN"/>
        </w:rPr>
      </w:pPr>
    </w:p>
    <w:p>
      <w:pPr>
        <w:widowControl w:val="0"/>
        <w:adjustRightInd/>
        <w:snapToGrid/>
        <w:spacing w:after="0" w:line="660" w:lineRule="exact"/>
        <w:jc w:val="center"/>
        <w:rPr>
          <w:rFonts w:hint="eastAsia" w:ascii="方正小标宋简体" w:hAnsi="方正小标宋简体" w:eastAsia="方正小标宋简体" w:cs="方正小标宋简体"/>
          <w:bCs/>
          <w:color w:val="000000"/>
          <w:kern w:val="2"/>
          <w:sz w:val="48"/>
          <w:szCs w:val="48"/>
        </w:rPr>
      </w:pPr>
      <w:r>
        <w:rPr>
          <w:rFonts w:hint="eastAsia" w:ascii="方正小标宋简体" w:hAnsi="方正小标宋简体" w:eastAsia="方正小标宋简体" w:cs="方正小标宋简体"/>
          <w:bCs/>
          <w:color w:val="000000"/>
          <w:kern w:val="2"/>
          <w:sz w:val="48"/>
          <w:szCs w:val="48"/>
        </w:rPr>
        <w:t>“文化馆事业高质量发展研究计划”</w:t>
      </w:r>
      <w:r>
        <w:rPr>
          <w:rFonts w:hint="default" w:ascii="Times New Roman" w:hAnsi="Times New Roman" w:eastAsia="方正小标宋简体" w:cs="Times New Roman"/>
          <w:bCs/>
          <w:color w:val="000000"/>
          <w:kern w:val="2"/>
          <w:sz w:val="48"/>
          <w:szCs w:val="48"/>
          <w:lang w:val="en-US" w:eastAsia="zh-CN"/>
        </w:rPr>
        <w:t>2022</w:t>
      </w:r>
      <w:r>
        <w:rPr>
          <w:rFonts w:hint="eastAsia" w:ascii="方正小标宋简体" w:hAnsi="方正小标宋简体" w:eastAsia="方正小标宋简体" w:cs="方正小标宋简体"/>
          <w:bCs/>
          <w:color w:val="000000"/>
          <w:kern w:val="2"/>
          <w:sz w:val="48"/>
          <w:szCs w:val="48"/>
          <w:lang w:val="en-US" w:eastAsia="zh-CN"/>
        </w:rPr>
        <w:t>年度研究项目</w:t>
      </w:r>
      <w:r>
        <w:rPr>
          <w:rFonts w:hint="eastAsia" w:ascii="方正小标宋简体" w:hAnsi="方正小标宋简体" w:eastAsia="方正小标宋简体" w:cs="方正小标宋简体"/>
          <w:bCs/>
          <w:color w:val="000000"/>
          <w:kern w:val="2"/>
          <w:sz w:val="48"/>
          <w:szCs w:val="48"/>
        </w:rPr>
        <w:t>申报书</w:t>
      </w:r>
    </w:p>
    <w:p>
      <w:pPr>
        <w:jc w:val="center"/>
        <w:rPr>
          <w:rFonts w:ascii="华文中宋" w:hAnsi="华文中宋" w:eastAsia="华文中宋" w:cs="Times New Roman"/>
          <w:b/>
          <w:sz w:val="44"/>
          <w:szCs w:val="44"/>
        </w:rPr>
      </w:pPr>
    </w:p>
    <w:p>
      <w:pPr>
        <w:jc w:val="center"/>
        <w:rPr>
          <w:rFonts w:ascii="华文中宋" w:hAnsi="华文中宋" w:eastAsia="华文中宋" w:cs="Times New Roman"/>
          <w:b/>
          <w:sz w:val="44"/>
          <w:szCs w:val="44"/>
        </w:rPr>
      </w:pPr>
    </w:p>
    <w:p>
      <w:pPr>
        <w:jc w:val="center"/>
        <w:rPr>
          <w:rFonts w:ascii="华文中宋" w:hAnsi="华文中宋" w:eastAsia="华文中宋" w:cs="Times New Roman"/>
          <w:b/>
          <w:sz w:val="44"/>
          <w:szCs w:val="44"/>
        </w:rPr>
      </w:pPr>
    </w:p>
    <w:tbl>
      <w:tblPr>
        <w:tblStyle w:val="7"/>
        <w:tblpPr w:leftFromText="180" w:rightFromText="180" w:vertAnchor="text" w:horzAnchor="page" w:tblpX="2545" w:tblpY="398"/>
        <w:tblOverlap w:val="never"/>
        <w:tblW w:w="7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pPr>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lang w:eastAsia="zh-CN"/>
              </w:rPr>
              <w:t>项目</w:t>
            </w:r>
            <w:r>
              <w:rPr>
                <w:rFonts w:hint="eastAsia" w:asciiTheme="minorEastAsia" w:hAnsiTheme="minorEastAsia" w:eastAsiaTheme="minorEastAsia" w:cstheme="minorEastAsia"/>
                <w:sz w:val="32"/>
              </w:rPr>
              <w:t>名称</w:t>
            </w:r>
          </w:p>
        </w:tc>
        <w:tc>
          <w:tcPr>
            <w:tcW w:w="5529" w:type="dxa"/>
            <w:tcBorders>
              <w:top w:val="nil"/>
              <w:left w:val="nil"/>
              <w:bottom w:val="single" w:color="auto" w:sz="8" w:space="0"/>
              <w:right w:val="nil"/>
            </w:tcBorders>
            <w:vAlign w:val="bottom"/>
          </w:tcPr>
          <w:p>
            <w:pPr>
              <w:rPr>
                <w:rFonts w:hint="eastAsia" w:asciiTheme="minorEastAsia" w:hAnsiTheme="minorEastAsia" w:eastAsiaTheme="minorEastAsia" w:cstheme="minorEastAsia"/>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pPr>
              <w:rPr>
                <w:rFonts w:hint="eastAsia" w:asciiTheme="minorEastAsia" w:hAnsiTheme="minorEastAsia" w:eastAsiaTheme="minorEastAsia" w:cstheme="minorEastAsia"/>
                <w:sz w:val="32"/>
                <w:lang w:eastAsia="zh-CN"/>
              </w:rPr>
            </w:pPr>
            <w:r>
              <w:rPr>
                <w:rFonts w:hint="eastAsia" w:asciiTheme="minorEastAsia" w:hAnsiTheme="minorEastAsia" w:eastAsiaTheme="minorEastAsia" w:cstheme="minorEastAsia"/>
                <w:sz w:val="32"/>
                <w:lang w:eastAsia="zh-CN"/>
              </w:rPr>
              <w:t>项目类型</w:t>
            </w:r>
          </w:p>
        </w:tc>
        <w:tc>
          <w:tcPr>
            <w:tcW w:w="5529" w:type="dxa"/>
            <w:tcBorders>
              <w:top w:val="single" w:color="auto" w:sz="8" w:space="0"/>
              <w:left w:val="nil"/>
              <w:bottom w:val="single" w:color="auto" w:sz="8" w:space="0"/>
              <w:right w:val="nil"/>
            </w:tcBorders>
            <w:vAlign w:val="bottom"/>
          </w:tcPr>
          <w:p>
            <w:pPr>
              <w:jc w:val="center"/>
              <w:rPr>
                <w:rFonts w:hint="default" w:asciiTheme="minorEastAsia" w:hAnsiTheme="minorEastAsia" w:eastAsiaTheme="minorEastAsia" w:cstheme="minorEastAsia"/>
                <w:sz w:val="32"/>
                <w:lang w:val="en-US" w:eastAsia="zh-CN"/>
              </w:rPr>
            </w:pPr>
            <w:r>
              <w:rPr>
                <w:rFonts w:hint="eastAsia" w:asciiTheme="minorEastAsia" w:hAnsiTheme="minorEastAsia" w:eastAsiaTheme="minorEastAsia" w:cstheme="minorEastAsia"/>
                <w:sz w:val="32"/>
                <w:lang w:val="en-US" w:eastAsia="zh-CN"/>
              </w:rPr>
              <w:t>重点项目/一般项目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pPr>
              <w:rPr>
                <w:rFonts w:hint="eastAsia" w:asciiTheme="minorEastAsia" w:hAnsiTheme="minorEastAsia" w:eastAsiaTheme="minorEastAsia" w:cstheme="minorEastAsia"/>
                <w:sz w:val="32"/>
                <w:lang w:eastAsia="zh-CN"/>
              </w:rPr>
            </w:pPr>
            <w:r>
              <w:rPr>
                <w:rFonts w:hint="eastAsia" w:asciiTheme="minorEastAsia" w:hAnsiTheme="minorEastAsia" w:eastAsiaTheme="minorEastAsia" w:cstheme="minorEastAsia"/>
                <w:sz w:val="32"/>
                <w:lang w:eastAsia="zh-CN"/>
              </w:rPr>
              <w:t>申报单位</w:t>
            </w:r>
          </w:p>
        </w:tc>
        <w:tc>
          <w:tcPr>
            <w:tcW w:w="5529" w:type="dxa"/>
            <w:tcBorders>
              <w:top w:val="single" w:color="auto" w:sz="8" w:space="0"/>
              <w:left w:val="nil"/>
              <w:bottom w:val="single" w:color="auto" w:sz="8" w:space="0"/>
              <w:right w:val="nil"/>
            </w:tcBorders>
            <w:vAlign w:val="bottom"/>
          </w:tcPr>
          <w:p>
            <w:pPr>
              <w:ind w:left="4012" w:leftChars="580" w:hanging="2736" w:hangingChars="855"/>
              <w:rPr>
                <w:rFonts w:hint="eastAsia" w:asciiTheme="minorEastAsia" w:hAnsiTheme="minorEastAsia" w:eastAsiaTheme="minorEastAsia" w:cstheme="minorEastAsia"/>
                <w:sz w:val="32"/>
                <w:lang w:val="en-US" w:eastAsia="zh-CN"/>
              </w:rPr>
            </w:pPr>
            <w:r>
              <w:rPr>
                <w:rFonts w:hint="eastAsia" w:asciiTheme="minorEastAsia" w:hAnsiTheme="minorEastAsia" w:eastAsiaTheme="minorEastAsia" w:cstheme="minorEastAsia"/>
                <w:sz w:val="32"/>
                <w:lang w:val="en-US" w:eastAsia="zh-CN"/>
              </w:rPr>
              <w:t xml:space="preserve">                           </w:t>
            </w:r>
            <w:r>
              <w:rPr>
                <w:rFonts w:hint="eastAsia" w:asciiTheme="minorEastAsia" w:hAnsiTheme="minorEastAsia" w:eastAsiaTheme="minorEastAsia" w:cstheme="minorEastAsia"/>
                <w:sz w:val="32"/>
                <w:szCs w:val="32"/>
              </w:rPr>
              <w:t xml:space="preserve">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pPr>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lang w:eastAsia="zh-CN"/>
              </w:rPr>
              <w:t>项目</w:t>
            </w:r>
            <w:r>
              <w:rPr>
                <w:rFonts w:hint="eastAsia" w:asciiTheme="minorEastAsia" w:hAnsiTheme="minorEastAsia" w:eastAsiaTheme="minorEastAsia" w:cstheme="minorEastAsia"/>
                <w:sz w:val="32"/>
              </w:rPr>
              <w:t>负责人</w:t>
            </w:r>
          </w:p>
        </w:tc>
        <w:tc>
          <w:tcPr>
            <w:tcW w:w="5529" w:type="dxa"/>
            <w:tcBorders>
              <w:top w:val="single" w:color="auto" w:sz="8" w:space="0"/>
              <w:left w:val="nil"/>
              <w:bottom w:val="single" w:color="auto" w:sz="8" w:space="0"/>
              <w:right w:val="nil"/>
            </w:tcBorders>
            <w:vAlign w:val="bottom"/>
          </w:tcPr>
          <w:p>
            <w:pPr>
              <w:rPr>
                <w:rFonts w:hint="eastAsia" w:asciiTheme="minorEastAsia" w:hAnsiTheme="minorEastAsia" w:eastAsiaTheme="minorEastAsia" w:cstheme="minorEastAsia"/>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pPr>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32"/>
              </w:rPr>
              <w:t>填表日期</w:t>
            </w:r>
          </w:p>
        </w:tc>
        <w:tc>
          <w:tcPr>
            <w:tcW w:w="5529" w:type="dxa"/>
            <w:tcBorders>
              <w:top w:val="single" w:color="auto" w:sz="8" w:space="0"/>
              <w:left w:val="nil"/>
              <w:bottom w:val="single" w:color="auto" w:sz="8" w:space="0"/>
              <w:right w:val="nil"/>
            </w:tcBorders>
            <w:vAlign w:val="bottom"/>
          </w:tcPr>
          <w:p>
            <w:pPr>
              <w:rPr>
                <w:rFonts w:hint="eastAsia" w:asciiTheme="minorEastAsia" w:hAnsiTheme="minorEastAsia" w:eastAsiaTheme="minorEastAsia" w:cstheme="minorEastAsia"/>
                <w:sz w:val="32"/>
              </w:rPr>
            </w:pPr>
          </w:p>
        </w:tc>
      </w:tr>
    </w:tbl>
    <w:p>
      <w:pPr>
        <w:jc w:val="center"/>
        <w:rPr>
          <w:rFonts w:ascii="华文中宋" w:hAnsi="华文中宋" w:eastAsia="华文中宋" w:cs="Times New Roman"/>
          <w:b/>
          <w:sz w:val="44"/>
          <w:szCs w:val="44"/>
        </w:rPr>
      </w:pPr>
    </w:p>
    <w:p>
      <w:pPr>
        <w:jc w:val="center"/>
        <w:rPr>
          <w:rFonts w:ascii="华文中宋" w:hAnsi="华文中宋" w:eastAsia="华文中宋" w:cs="Times New Roman"/>
          <w:b/>
          <w:sz w:val="44"/>
          <w:szCs w:val="44"/>
        </w:rPr>
      </w:pPr>
    </w:p>
    <w:p>
      <w:pPr>
        <w:rPr>
          <w:rFonts w:ascii="Times New Roman" w:hAnsi="Times New Roman" w:eastAsia="宋体" w:cs="Times New Roman"/>
          <w:sz w:val="32"/>
          <w:szCs w:val="32"/>
        </w:rPr>
      </w:pPr>
    </w:p>
    <w:p>
      <w:pPr>
        <w:ind w:firstLine="1102" w:firstLineChars="343"/>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课</w:t>
      </w:r>
      <w:r>
        <w:rPr>
          <w:rFonts w:ascii="Times New Roman" w:hAnsi="Times New Roman" w:eastAsia="宋体" w:cs="Times New Roman"/>
          <w:sz w:val="32"/>
          <w:szCs w:val="32"/>
        </w:rPr>
        <w:t xml:space="preserve">  </w:t>
      </w:r>
      <w:r>
        <w:rPr>
          <w:rFonts w:ascii="Times New Roman" w:hAnsi="Times New Roman" w:eastAsia="宋体" w:cs="Times New Roman"/>
          <w:b/>
          <w:bCs/>
          <w:sz w:val="32"/>
          <w:szCs w:val="32"/>
        </w:rPr>
        <w:t xml:space="preserve"> </w:t>
      </w:r>
      <w:r>
        <w:rPr>
          <w:rFonts w:ascii="Times New Roman" w:hAnsi="Times New Roman" w:eastAsia="宋体" w:cs="Times New Roman"/>
          <w:sz w:val="32"/>
          <w:szCs w:val="32"/>
        </w:rPr>
        <w:t xml:space="preserve">                            </w:t>
      </w:r>
      <w:r>
        <w:rPr>
          <w:rFonts w:ascii="Times New Roman" w:hAnsi="Times New Roman" w:eastAsia="宋体" w:cs="Times New Roman"/>
          <w:b/>
          <w:bCs/>
          <w:sz w:val="32"/>
          <w:szCs w:val="32"/>
          <w:u w:val="thick"/>
        </w:rPr>
        <w:t xml:space="preserve">                     </w:t>
      </w:r>
      <w:r>
        <w:rPr>
          <w:rFonts w:hint="eastAsia" w:ascii="Times New Roman" w:hAnsi="Times New Roman" w:eastAsia="宋体" w:cs="Times New Roman"/>
          <w:b/>
          <w:bCs/>
          <w:sz w:val="32"/>
          <w:szCs w:val="32"/>
          <w:u w:val="thick"/>
        </w:rPr>
        <w:t xml:space="preserve">  </w:t>
      </w:r>
      <w:r>
        <w:rPr>
          <w:rFonts w:ascii="Times New Roman" w:hAnsi="Times New Roman" w:eastAsia="宋体" w:cs="Times New Roman"/>
          <w:b/>
          <w:bCs/>
          <w:sz w:val="32"/>
          <w:szCs w:val="32"/>
          <w:u w:val="thick"/>
        </w:rPr>
        <w:t xml:space="preserve">       </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jc w:val="center"/>
        <w:rPr>
          <w:rFonts w:hint="eastAsia" w:ascii="Times New Roman" w:hAnsi="Times New Roman" w:eastAsia="宋体" w:cs="Times New Roman"/>
          <w:b/>
          <w:bCs/>
          <w:sz w:val="32"/>
          <w:szCs w:val="32"/>
        </w:rPr>
      </w:pPr>
    </w:p>
    <w:p>
      <w:pPr>
        <w:jc w:val="center"/>
        <w:rPr>
          <w:rFonts w:hint="eastAsia" w:ascii="Times New Roman" w:hAnsi="Times New Roman" w:eastAsia="宋体" w:cs="Times New Roman"/>
          <w:b/>
          <w:bCs/>
          <w:sz w:val="32"/>
          <w:szCs w:val="32"/>
        </w:rPr>
      </w:pPr>
    </w:p>
    <w:p>
      <w:pPr>
        <w:jc w:val="both"/>
        <w:rPr>
          <w:rFonts w:hint="eastAsia" w:ascii="Times New Roman" w:hAnsi="Times New Roman" w:eastAsia="宋体" w:cs="Times New Roman"/>
          <w:b/>
          <w:bCs/>
          <w:sz w:val="32"/>
          <w:szCs w:val="32"/>
        </w:rPr>
      </w:pPr>
    </w:p>
    <w:p>
      <w:pPr>
        <w:jc w:val="center"/>
        <w:rPr>
          <w:rFonts w:hint="eastAsia" w:asciiTheme="minorEastAsia" w:hAnsiTheme="minorEastAsia" w:eastAsiaTheme="minorEastAsia" w:cstheme="minorEastAsia"/>
          <w:b w:val="0"/>
          <w:bCs w:val="0"/>
          <w:sz w:val="32"/>
          <w:szCs w:val="32"/>
        </w:rPr>
      </w:pPr>
    </w:p>
    <w:p>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文化和旅游部全国公共文化发展中心  制</w:t>
      </w:r>
    </w:p>
    <w:p>
      <w:pPr>
        <w:spacing w:line="240" w:lineRule="auto"/>
        <w:ind w:firstLine="0" w:firstLineChars="0"/>
        <w:jc w:val="center"/>
        <w:rPr>
          <w:rFonts w:hint="eastAsia" w:ascii="黑体" w:hAnsi="黑体" w:eastAsia="黑体" w:cs="黑体"/>
          <w:sz w:val="36"/>
          <w:szCs w:val="36"/>
          <w:lang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eastAsiaTheme="minorEastAsia"/>
          <w:b/>
          <w:bCs/>
          <w:sz w:val="32"/>
          <w:szCs w:val="32"/>
        </w:rPr>
        <w:t>202</w:t>
      </w:r>
      <w:r>
        <w:rPr>
          <w:rFonts w:hint="default" w:ascii="Times New Roman" w:hAnsi="Times New Roman" w:cs="Times New Roman" w:eastAsiaTheme="minorEastAsia"/>
          <w:b/>
          <w:bCs/>
          <w:sz w:val="32"/>
          <w:szCs w:val="32"/>
          <w:lang w:val="en-US" w:eastAsia="zh-CN"/>
        </w:rPr>
        <w:t>2</w:t>
      </w:r>
      <w:r>
        <w:rPr>
          <w:rFonts w:hint="default" w:ascii="Times New Roman" w:hAnsi="Times New Roman" w:cs="Times New Roman" w:eastAsiaTheme="minorEastAsia"/>
          <w:b/>
          <w:bCs/>
          <w:sz w:val="32"/>
          <w:szCs w:val="32"/>
        </w:rPr>
        <w:t>年</w:t>
      </w:r>
      <w:r>
        <w:rPr>
          <w:rFonts w:hint="eastAsia" w:ascii="Times New Roman" w:hAnsi="Times New Roman" w:cs="Times New Roman" w:eastAsiaTheme="minorEastAsia"/>
          <w:b/>
          <w:bCs/>
          <w:sz w:val="32"/>
          <w:szCs w:val="32"/>
          <w:lang w:val="en-US" w:eastAsia="zh-CN"/>
        </w:rPr>
        <w:t>4</w:t>
      </w:r>
      <w:r>
        <w:rPr>
          <w:rFonts w:hint="default" w:ascii="Times New Roman" w:hAnsi="Times New Roman" w:cs="Times New Roman" w:eastAsiaTheme="minorEastAsia"/>
          <w:b/>
          <w:bCs/>
          <w:sz w:val="32"/>
          <w:szCs w:val="32"/>
        </w:rPr>
        <w:t>月</w:t>
      </w:r>
    </w:p>
    <w:p>
      <w:pPr>
        <w:rPr>
          <w:rFonts w:hint="eastAsia" w:ascii="Times New Roman" w:hAnsi="Times New Roman" w:eastAsia="宋体" w:cs="Times New Roman"/>
          <w:sz w:val="32"/>
          <w:szCs w:val="32"/>
        </w:rPr>
      </w:pPr>
    </w:p>
    <w:p>
      <w:pPr>
        <w:jc w:val="center"/>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eastAsia="zh-CN"/>
        </w:rPr>
        <w:t>填</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lang w:eastAsia="zh-CN"/>
        </w:rPr>
        <w:t>报</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lang w:eastAsia="zh-CN"/>
        </w:rPr>
        <w:t>说</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lang w:eastAsia="zh-CN"/>
        </w:rPr>
        <w:t>明</w:t>
      </w:r>
    </w:p>
    <w:p>
      <w:pPr>
        <w:pStyle w:val="11"/>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jc w:val="left"/>
        <w:textAlignment w:val="auto"/>
        <w:rPr>
          <w:rFonts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请如实准确填写本表的各项内容，若有不明问题，请与发展中心联系。</w:t>
      </w:r>
    </w:p>
    <w:p>
      <w:pPr>
        <w:pStyle w:val="11"/>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jc w:val="left"/>
        <w:textAlignment w:val="auto"/>
        <w:rPr>
          <w:rFonts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eastAsia="zh-CN"/>
        </w:rPr>
        <w:t>项目</w:t>
      </w:r>
      <w:r>
        <w:rPr>
          <w:rFonts w:hint="eastAsia" w:ascii="Times New Roman" w:hAnsi="Times New Roman" w:eastAsia="宋体" w:cs="Times New Roman"/>
          <w:bCs/>
          <w:sz w:val="28"/>
          <w:szCs w:val="28"/>
        </w:rPr>
        <w:t>名称表述要科学严谨、简明规范，避免引起歧义或争议</w:t>
      </w:r>
      <w:r>
        <w:rPr>
          <w:rFonts w:hint="eastAsia" w:ascii="Times New Roman" w:hAnsi="Times New Roman" w:eastAsia="宋体" w:cs="Times New Roman"/>
          <w:bCs/>
          <w:sz w:val="28"/>
          <w:szCs w:val="28"/>
          <w:lang w:eastAsia="zh-CN"/>
        </w:rPr>
        <w:t>，一般不加副标题，</w:t>
      </w:r>
      <w:r>
        <w:rPr>
          <w:rFonts w:hint="default" w:ascii="Times New Roman" w:hAnsi="Times New Roman" w:eastAsia="宋体" w:cs="Times New Roman"/>
          <w:bCs/>
          <w:sz w:val="28"/>
          <w:szCs w:val="28"/>
          <w:lang w:val="en-US" w:eastAsia="zh-CN"/>
        </w:rPr>
        <w:t>40</w:t>
      </w:r>
      <w:r>
        <w:rPr>
          <w:rFonts w:hint="eastAsia" w:ascii="Times New Roman" w:hAnsi="Times New Roman" w:eastAsia="宋体" w:cs="Times New Roman"/>
          <w:bCs/>
          <w:sz w:val="28"/>
          <w:szCs w:val="28"/>
          <w:lang w:val="en-US" w:eastAsia="zh-CN"/>
        </w:rPr>
        <w:t>个汉字以内（包括标点符号）。</w:t>
      </w:r>
    </w:p>
    <w:p>
      <w:pPr>
        <w:pStyle w:val="11"/>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eastAsia="zh-CN"/>
        </w:rPr>
        <w:t>关键词</w:t>
      </w:r>
      <w:r>
        <w:rPr>
          <w:rFonts w:hint="eastAsia" w:ascii="Times New Roman" w:hAnsi="Times New Roman" w:eastAsia="宋体" w:cs="Times New Roman"/>
          <w:bCs/>
          <w:sz w:val="28"/>
          <w:szCs w:val="28"/>
        </w:rPr>
        <w:t>按研究内容</w:t>
      </w:r>
      <w:r>
        <w:rPr>
          <w:rFonts w:hint="eastAsia" w:ascii="Times New Roman" w:hAnsi="Times New Roman" w:eastAsia="宋体" w:cs="Times New Roman"/>
          <w:bCs/>
          <w:sz w:val="28"/>
          <w:szCs w:val="28"/>
          <w:lang w:eastAsia="zh-CN"/>
        </w:rPr>
        <w:t>填写，</w:t>
      </w:r>
      <w:r>
        <w:rPr>
          <w:rFonts w:hint="eastAsia" w:ascii="Times New Roman" w:hAnsi="Times New Roman" w:eastAsia="宋体" w:cs="Times New Roman"/>
          <w:bCs/>
          <w:sz w:val="28"/>
          <w:szCs w:val="28"/>
        </w:rPr>
        <w:t>最多不</w:t>
      </w:r>
      <w:r>
        <w:rPr>
          <w:rFonts w:hint="default" w:ascii="Times New Roman" w:hAnsi="Times New Roman" w:eastAsia="宋体" w:cs="Times New Roman"/>
          <w:bCs/>
          <w:sz w:val="28"/>
          <w:szCs w:val="28"/>
        </w:rPr>
        <w:t>超过3个</w:t>
      </w:r>
      <w:r>
        <w:rPr>
          <w:rFonts w:hint="eastAsia" w:ascii="Times New Roman" w:hAnsi="Times New Roman" w:eastAsia="宋体" w:cs="Times New Roman"/>
          <w:bCs/>
          <w:sz w:val="28"/>
          <w:szCs w:val="28"/>
        </w:rPr>
        <w:t>，词与词之间</w:t>
      </w:r>
      <w:r>
        <w:rPr>
          <w:rFonts w:hint="eastAsia" w:ascii="Times New Roman" w:hAnsi="Times New Roman" w:eastAsia="宋体" w:cs="Times New Roman"/>
          <w:bCs/>
          <w:sz w:val="28"/>
          <w:szCs w:val="28"/>
          <w:lang w:eastAsia="zh-CN"/>
        </w:rPr>
        <w:t>用</w:t>
      </w:r>
      <w:r>
        <w:rPr>
          <w:rFonts w:hint="eastAsia" w:ascii="Times New Roman" w:hAnsi="Times New Roman" w:eastAsia="宋体" w:cs="Times New Roman"/>
          <w:bCs/>
          <w:sz w:val="28"/>
          <w:szCs w:val="28"/>
        </w:rPr>
        <w:t>分号隔开。</w:t>
      </w:r>
    </w:p>
    <w:p>
      <w:pPr>
        <w:pStyle w:val="11"/>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jc w:val="left"/>
        <w:textAlignment w:val="auto"/>
        <w:rPr>
          <w:rFonts w:ascii="Times New Roman" w:hAnsi="Times New Roman" w:eastAsia="宋体" w:cs="Times New Roman"/>
          <w:bCs/>
          <w:sz w:val="28"/>
          <w:szCs w:val="28"/>
        </w:rPr>
      </w:pPr>
      <w:r>
        <w:rPr>
          <w:rFonts w:hint="eastAsia" w:ascii="Times New Roman" w:hAnsi="Times New Roman" w:eastAsia="宋体" w:cs="Times New Roman"/>
          <w:b w:val="0"/>
          <w:bCs/>
          <w:sz w:val="28"/>
          <w:szCs w:val="28"/>
          <w:lang w:eastAsia="zh-CN"/>
        </w:rPr>
        <w:t>在申报书封面和“申报单位承诺”的“公章”处，加盖单位公章；在“申报单位承诺”的“单位负责人”处签字。未签字盖章的申报书不予受理。</w:t>
      </w:r>
    </w:p>
    <w:p>
      <w:pPr>
        <w:pStyle w:val="11"/>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jc w:val="left"/>
        <w:textAlignment w:val="auto"/>
        <w:rPr>
          <w:rFonts w:ascii="Times New Roman" w:hAnsi="Times New Roman" w:eastAsia="宋体" w:cs="Times New Roman"/>
          <w:bCs/>
          <w:sz w:val="28"/>
          <w:szCs w:val="28"/>
        </w:rPr>
      </w:pPr>
      <w:r>
        <w:rPr>
          <w:rFonts w:hint="eastAsia" w:ascii="Times New Roman" w:hAnsi="Times New Roman" w:eastAsia="宋体" w:cs="Times New Roman"/>
          <w:b w:val="0"/>
          <w:bCs/>
          <w:kern w:val="2"/>
          <w:sz w:val="28"/>
          <w:szCs w:val="28"/>
          <w:lang w:val="en-US" w:eastAsia="zh-CN" w:bidi="ar-SA"/>
        </w:rPr>
        <w:t>通讯地址应</w:t>
      </w:r>
      <w:r>
        <w:rPr>
          <w:rFonts w:hint="eastAsia" w:ascii="Times New Roman" w:hAnsi="Times New Roman" w:eastAsia="宋体" w:cs="Times New Roman"/>
          <w:bCs/>
          <w:sz w:val="28"/>
          <w:szCs w:val="28"/>
          <w:lang w:val="en-US" w:eastAsia="zh-CN"/>
        </w:rPr>
        <w:t>填写完整，包括省、市、区、街道、街（路）和门牌号</w:t>
      </w:r>
      <w:r>
        <w:rPr>
          <w:rFonts w:hint="default" w:ascii="Times New Roman" w:hAnsi="Times New Roman" w:eastAsia="宋体" w:cs="Times New Roman"/>
          <w:bCs/>
          <w:sz w:val="28"/>
          <w:szCs w:val="28"/>
          <w:lang w:val="en-US" w:eastAsia="zh-CN"/>
        </w:rPr>
        <w:t>6</w:t>
      </w:r>
      <w:r>
        <w:rPr>
          <w:rFonts w:hint="default" w:ascii="Times New Roman" w:hAnsi="Times New Roman" w:eastAsia="宋体" w:cs="Times New Roman"/>
          <w:bCs/>
          <w:sz w:val="28"/>
          <w:szCs w:val="28"/>
        </w:rPr>
        <w:t>项，不能</w:t>
      </w:r>
      <w:r>
        <w:rPr>
          <w:rFonts w:hint="eastAsia" w:ascii="Times New Roman" w:hAnsi="Times New Roman" w:eastAsia="宋体" w:cs="Times New Roman"/>
          <w:bCs/>
          <w:sz w:val="28"/>
          <w:szCs w:val="28"/>
        </w:rPr>
        <w:t>以单位名称代替通讯地址。</w:t>
      </w:r>
    </w:p>
    <w:p>
      <w:pPr>
        <w:pStyle w:val="11"/>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jc w:val="left"/>
        <w:textAlignment w:val="auto"/>
        <w:rPr>
          <w:rFonts w:ascii="Times New Roman" w:hAnsi="Times New Roman" w:eastAsia="宋体" w:cs="Times New Roman"/>
          <w:bCs/>
          <w:sz w:val="28"/>
          <w:szCs w:val="28"/>
        </w:rPr>
      </w:pPr>
      <w:r>
        <w:rPr>
          <w:rFonts w:hint="eastAsia" w:ascii="Times New Roman" w:hAnsi="Times New Roman" w:eastAsia="宋体" w:cs="Times New Roman"/>
          <w:b w:val="0"/>
          <w:bCs/>
          <w:sz w:val="28"/>
          <w:szCs w:val="28"/>
          <w:lang w:eastAsia="zh-CN"/>
        </w:rPr>
        <w:t>项目</w:t>
      </w:r>
      <w:r>
        <w:rPr>
          <w:rFonts w:hint="eastAsia" w:ascii="Times New Roman" w:hAnsi="Times New Roman" w:eastAsia="宋体" w:cs="Times New Roman"/>
          <w:b w:val="0"/>
          <w:bCs/>
          <w:sz w:val="28"/>
          <w:szCs w:val="28"/>
        </w:rPr>
        <w:t>组</w:t>
      </w:r>
      <w:r>
        <w:rPr>
          <w:rFonts w:ascii="Times New Roman" w:hAnsi="Times New Roman" w:eastAsia="宋体" w:cs="Times New Roman"/>
          <w:b w:val="0"/>
          <w:bCs/>
          <w:sz w:val="28"/>
          <w:szCs w:val="28"/>
        </w:rPr>
        <w:t>核心</w:t>
      </w:r>
      <w:r>
        <w:rPr>
          <w:rFonts w:hint="eastAsia" w:ascii="Times New Roman" w:hAnsi="Times New Roman" w:eastAsia="宋体" w:cs="Times New Roman"/>
          <w:b w:val="0"/>
          <w:bCs/>
          <w:sz w:val="28"/>
          <w:szCs w:val="28"/>
        </w:rPr>
        <w:t>成员</w:t>
      </w:r>
      <w:r>
        <w:rPr>
          <w:rFonts w:ascii="Times New Roman" w:hAnsi="Times New Roman" w:eastAsia="宋体" w:cs="Times New Roman"/>
          <w:bCs/>
          <w:sz w:val="28"/>
          <w:szCs w:val="28"/>
        </w:rPr>
        <w:t>不含</w:t>
      </w:r>
      <w:r>
        <w:rPr>
          <w:rFonts w:hint="eastAsia" w:ascii="Times New Roman" w:hAnsi="Times New Roman" w:eastAsia="宋体" w:cs="Times New Roman"/>
          <w:bCs/>
          <w:sz w:val="28"/>
          <w:szCs w:val="28"/>
          <w:lang w:eastAsia="zh-CN"/>
        </w:rPr>
        <w:t>项目</w:t>
      </w:r>
      <w:r>
        <w:rPr>
          <w:rFonts w:ascii="Times New Roman" w:hAnsi="Times New Roman" w:eastAsia="宋体" w:cs="Times New Roman"/>
          <w:bCs/>
          <w:sz w:val="28"/>
          <w:szCs w:val="28"/>
        </w:rPr>
        <w:t>负责人</w:t>
      </w:r>
      <w:r>
        <w:rPr>
          <w:rFonts w:hint="eastAsia" w:ascii="Times New Roman" w:hAnsi="Times New Roman" w:eastAsia="宋体" w:cs="Times New Roman"/>
          <w:bCs/>
          <w:sz w:val="28"/>
          <w:szCs w:val="28"/>
        </w:rPr>
        <w:t>，不包括科研管理、财务管理、后勤服务等人员。</w:t>
      </w:r>
      <w:r>
        <w:rPr>
          <w:rFonts w:hint="eastAsia" w:ascii="Times New Roman" w:hAnsi="Times New Roman" w:eastAsia="宋体" w:cs="Times New Roman"/>
          <w:bCs/>
          <w:sz w:val="28"/>
          <w:szCs w:val="28"/>
          <w:lang w:eastAsia="zh-CN"/>
        </w:rPr>
        <w:t>项目</w:t>
      </w:r>
      <w:r>
        <w:rPr>
          <w:rFonts w:hint="eastAsia" w:ascii="Times New Roman" w:hAnsi="Times New Roman" w:eastAsia="宋体" w:cs="Times New Roman"/>
          <w:bCs/>
          <w:sz w:val="28"/>
          <w:szCs w:val="28"/>
        </w:rPr>
        <w:t>组成员须征得本人同意。</w:t>
      </w:r>
    </w:p>
    <w:p>
      <w:pPr>
        <w:pStyle w:val="11"/>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jc w:val="left"/>
        <w:textAlignment w:val="auto"/>
        <w:rPr>
          <w:rFonts w:ascii="Times New Roman" w:hAnsi="Times New Roman" w:cs="Times New Roman"/>
          <w:kern w:val="2"/>
          <w:sz w:val="28"/>
          <w:szCs w:val="28"/>
        </w:rPr>
      </w:pPr>
      <w:r>
        <w:rPr>
          <w:rFonts w:ascii="Times New Roman" w:hAnsi="Times New Roman" w:eastAsia="宋体" w:cs="Times New Roman"/>
          <w:b w:val="0"/>
          <w:bCs/>
          <w:sz w:val="28"/>
          <w:szCs w:val="28"/>
        </w:rPr>
        <w:t>申请经费</w:t>
      </w:r>
      <w:r>
        <w:rPr>
          <w:rFonts w:ascii="Times New Roman" w:hAnsi="Times New Roman" w:eastAsia="宋体" w:cs="Times New Roman"/>
          <w:bCs/>
          <w:sz w:val="28"/>
          <w:szCs w:val="28"/>
        </w:rPr>
        <w:t>单位为万元，填写阿拉伯数字。</w:t>
      </w:r>
    </w:p>
    <w:p>
      <w:pPr>
        <w:pStyle w:val="11"/>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jc w:val="left"/>
        <w:textAlignment w:val="auto"/>
        <w:rPr>
          <w:rFonts w:ascii="Times New Roman" w:hAnsi="Times New Roman" w:cs="Times New Roman"/>
          <w:kern w:val="2"/>
          <w:sz w:val="28"/>
          <w:szCs w:val="28"/>
        </w:rPr>
      </w:pPr>
      <w:r>
        <w:rPr>
          <w:rFonts w:hint="default" w:ascii="Times New Roman" w:hAnsi="Times New Roman" w:cs="Times New Roman"/>
          <w:kern w:val="2"/>
          <w:sz w:val="28"/>
          <w:szCs w:val="28"/>
          <w:lang w:eastAsia="zh-CN"/>
        </w:rPr>
        <w:t>应使用小四号宋体填报，行距为固定值</w:t>
      </w:r>
      <w:r>
        <w:rPr>
          <w:rFonts w:hint="default" w:ascii="Times New Roman" w:hAnsi="Times New Roman" w:cs="Times New Roman"/>
          <w:kern w:val="2"/>
          <w:sz w:val="28"/>
          <w:szCs w:val="28"/>
          <w:lang w:val="en-US" w:eastAsia="zh-CN"/>
        </w:rPr>
        <w:t>18磅</w:t>
      </w:r>
      <w:r>
        <w:rPr>
          <w:rFonts w:hint="eastAsia" w:ascii="Times New Roman" w:hAnsi="Times New Roman" w:cs="Times New Roman"/>
          <w:kern w:val="2"/>
          <w:sz w:val="28"/>
          <w:szCs w:val="28"/>
          <w:lang w:val="en-US" w:eastAsia="zh-CN"/>
        </w:rPr>
        <w:t>。</w:t>
      </w:r>
    </w:p>
    <w:p>
      <w:pPr>
        <w:pStyle w:val="11"/>
        <w:keepNext w:val="0"/>
        <w:keepLines w:val="0"/>
        <w:pageBreakBefore w:val="0"/>
        <w:numPr>
          <w:ilvl w:val="0"/>
          <w:numId w:val="5"/>
        </w:numPr>
        <w:kinsoku/>
        <w:wordWrap/>
        <w:overflowPunct/>
        <w:topLinePunct w:val="0"/>
        <w:autoSpaceDE/>
        <w:autoSpaceDN/>
        <w:bidi w:val="0"/>
        <w:adjustRightInd/>
        <w:snapToGrid/>
        <w:spacing w:line="520" w:lineRule="exact"/>
        <w:ind w:left="425" w:leftChars="0" w:hanging="425" w:firstLineChars="0"/>
        <w:jc w:val="left"/>
        <w:textAlignment w:val="auto"/>
        <w:rPr>
          <w:rFonts w:ascii="Times New Roman" w:hAnsi="Times New Roman" w:eastAsia="宋体" w:cs="Times New Roman"/>
          <w:bCs/>
          <w:sz w:val="28"/>
          <w:szCs w:val="28"/>
        </w:rPr>
      </w:pPr>
      <w:r>
        <w:rPr>
          <w:rFonts w:hint="eastAsia" w:ascii="Times New Roman" w:hAnsi="Times New Roman" w:cs="Times New Roman"/>
          <w:kern w:val="2"/>
          <w:sz w:val="28"/>
          <w:szCs w:val="28"/>
          <w:lang w:eastAsia="zh-CN"/>
        </w:rPr>
        <w:t>本申报书</w:t>
      </w:r>
      <w:r>
        <w:rPr>
          <w:rFonts w:hint="eastAsia" w:ascii="Times New Roman" w:hAnsi="Times New Roman" w:cs="Times New Roman"/>
          <w:kern w:val="2"/>
          <w:sz w:val="28"/>
          <w:szCs w:val="28"/>
        </w:rPr>
        <w:t>的签字盖章扫描件</w:t>
      </w:r>
      <w:r>
        <w:rPr>
          <w:rFonts w:hint="eastAsia" w:ascii="Times New Roman" w:hAnsi="Times New Roman" w:cs="Times New Roman"/>
          <w:kern w:val="2"/>
          <w:sz w:val="28"/>
          <w:szCs w:val="28"/>
          <w:lang w:eastAsia="zh-CN"/>
        </w:rPr>
        <w:t>按</w:t>
      </w:r>
      <w:r>
        <w:rPr>
          <w:rFonts w:hint="eastAsia" w:ascii="Times New Roman" w:hAnsi="Times New Roman" w:eastAsia="宋体" w:cs="Times New Roman"/>
          <w:bCs/>
          <w:sz w:val="28"/>
          <w:szCs w:val="28"/>
          <w:lang w:val="en-US" w:eastAsia="zh-CN"/>
        </w:rPr>
        <w:t>《“文化馆事业高质量发展研究计划”</w:t>
      </w:r>
      <w:r>
        <w:rPr>
          <w:rFonts w:hint="default" w:ascii="Times New Roman" w:hAnsi="Times New Roman" w:eastAsia="宋体" w:cs="Times New Roman"/>
          <w:bCs/>
          <w:sz w:val="28"/>
          <w:szCs w:val="28"/>
          <w:lang w:val="en-US" w:eastAsia="zh-CN"/>
        </w:rPr>
        <w:t>2022</w:t>
      </w:r>
      <w:r>
        <w:rPr>
          <w:rFonts w:hint="eastAsia" w:ascii="Times New Roman" w:hAnsi="Times New Roman" w:eastAsia="宋体" w:cs="Times New Roman"/>
          <w:bCs/>
          <w:sz w:val="28"/>
          <w:szCs w:val="28"/>
          <w:lang w:val="en-US" w:eastAsia="zh-CN"/>
        </w:rPr>
        <w:t>年度研究项目申报指南</w:t>
      </w:r>
      <w:r>
        <w:rPr>
          <w:rFonts w:hint="eastAsia" w:ascii="Times New Roman" w:hAnsi="Times New Roman" w:cs="Times New Roman"/>
          <w:kern w:val="2"/>
          <w:sz w:val="28"/>
          <w:szCs w:val="28"/>
          <w:lang w:eastAsia="zh-CN"/>
        </w:rPr>
        <w:t>》的申报方法上传</w:t>
      </w:r>
      <w:r>
        <w:rPr>
          <w:rFonts w:hint="eastAsia" w:ascii="Times New Roman" w:hAnsi="Times New Roman" w:cs="Times New Roman"/>
          <w:kern w:val="2"/>
          <w:sz w:val="28"/>
          <w:szCs w:val="28"/>
        </w:rPr>
        <w:t>。</w:t>
      </w:r>
    </w:p>
    <w:p>
      <w:pPr>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br w:type="page"/>
      </w:r>
    </w:p>
    <w:p>
      <w:pPr>
        <w:spacing w:after="0" w:line="360" w:lineRule="auto"/>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一、</w:t>
      </w:r>
      <w:r>
        <w:rPr>
          <w:rFonts w:hint="eastAsia" w:ascii="Times New Roman" w:hAnsi="Times New Roman" w:eastAsia="宋体" w:cs="Times New Roman"/>
          <w:b/>
          <w:bCs/>
          <w:sz w:val="28"/>
          <w:szCs w:val="28"/>
          <w:lang w:eastAsia="zh-CN"/>
        </w:rPr>
        <w:t>项目</w:t>
      </w:r>
      <w:r>
        <w:rPr>
          <w:rFonts w:hint="eastAsia" w:ascii="Times New Roman" w:hAnsi="Times New Roman" w:eastAsia="宋体" w:cs="Times New Roman"/>
          <w:b/>
          <w:bCs/>
          <w:sz w:val="28"/>
          <w:szCs w:val="28"/>
        </w:rPr>
        <w:t>基本信息表</w:t>
      </w:r>
    </w:p>
    <w:tbl>
      <w:tblPr>
        <w:tblStyle w:val="7"/>
        <w:tblW w:w="920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24"/>
        <w:gridCol w:w="1112"/>
        <w:gridCol w:w="1311"/>
        <w:gridCol w:w="1433"/>
        <w:gridCol w:w="1254"/>
        <w:gridCol w:w="1210"/>
        <w:gridCol w:w="116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项目</w:t>
            </w:r>
            <w:r>
              <w:rPr>
                <w:rFonts w:hint="eastAsia" w:ascii="宋体" w:hAnsi="宋体" w:eastAsia="宋体" w:cs="宋体"/>
                <w:color w:val="000000"/>
                <w:kern w:val="2"/>
                <w:sz w:val="24"/>
                <w:szCs w:val="24"/>
              </w:rPr>
              <w:t>名称</w:t>
            </w:r>
          </w:p>
        </w:tc>
        <w:tc>
          <w:tcPr>
            <w:tcW w:w="7483" w:type="dxa"/>
            <w:gridSpan w:val="6"/>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72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关键词</w:t>
            </w:r>
          </w:p>
        </w:tc>
        <w:tc>
          <w:tcPr>
            <w:tcW w:w="7483" w:type="dxa"/>
            <w:gridSpan w:val="6"/>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项目类型</w:t>
            </w:r>
          </w:p>
        </w:tc>
        <w:tc>
          <w:tcPr>
            <w:tcW w:w="7483" w:type="dxa"/>
            <w:gridSpan w:val="6"/>
            <w:vAlign w:val="center"/>
          </w:tcPr>
          <w:p>
            <w:pPr>
              <w:widowControl w:val="0"/>
              <w:adjustRightInd/>
              <w:snapToGrid/>
              <w:spacing w:after="0" w:line="360" w:lineRule="exact"/>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lang w:eastAsia="zh-CN"/>
              </w:rPr>
              <w:t>重点项目</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 xml:space="preserve"> 一般项目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项目</w:t>
            </w:r>
            <w:r>
              <w:rPr>
                <w:rFonts w:hint="eastAsia" w:ascii="宋体" w:hAnsi="宋体" w:eastAsia="宋体" w:cs="宋体"/>
                <w:color w:val="000000"/>
                <w:kern w:val="2"/>
                <w:sz w:val="24"/>
                <w:szCs w:val="24"/>
              </w:rPr>
              <w:t>负责人</w:t>
            </w:r>
          </w:p>
        </w:tc>
        <w:tc>
          <w:tcPr>
            <w:tcW w:w="242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43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性 </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 xml:space="preserve">  别</w:t>
            </w: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10"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民    族</w:t>
            </w:r>
          </w:p>
        </w:tc>
        <w:tc>
          <w:tcPr>
            <w:tcW w:w="116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出生年月</w:t>
            </w:r>
          </w:p>
        </w:tc>
        <w:tc>
          <w:tcPr>
            <w:tcW w:w="242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43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行政职务</w:t>
            </w: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10"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技术职称</w:t>
            </w:r>
          </w:p>
        </w:tc>
        <w:tc>
          <w:tcPr>
            <w:tcW w:w="116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最后</w:t>
            </w:r>
            <w:r>
              <w:rPr>
                <w:rFonts w:hint="eastAsia" w:ascii="宋体" w:hAnsi="宋体" w:eastAsia="宋体" w:cs="宋体"/>
                <w:color w:val="000000"/>
                <w:kern w:val="2"/>
                <w:sz w:val="24"/>
                <w:szCs w:val="24"/>
                <w:lang w:eastAsia="zh-CN"/>
              </w:rPr>
              <w:t>学历</w:t>
            </w:r>
          </w:p>
        </w:tc>
        <w:tc>
          <w:tcPr>
            <w:tcW w:w="3856" w:type="dxa"/>
            <w:gridSpan w:val="3"/>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最后学位</w:t>
            </w: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工作单位</w:t>
            </w:r>
          </w:p>
        </w:tc>
        <w:tc>
          <w:tcPr>
            <w:tcW w:w="3856" w:type="dxa"/>
            <w:gridSpan w:val="3"/>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手机号码</w:t>
            </w: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邮</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lang w:eastAsia="zh-CN"/>
              </w:rPr>
              <w:t>箱</w:t>
            </w:r>
          </w:p>
        </w:tc>
        <w:tc>
          <w:tcPr>
            <w:tcW w:w="3856" w:type="dxa"/>
            <w:gridSpan w:val="3"/>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邮政编码</w:t>
            </w: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通讯地址</w:t>
            </w:r>
          </w:p>
        </w:tc>
        <w:tc>
          <w:tcPr>
            <w:tcW w:w="7483" w:type="dxa"/>
            <w:gridSpan w:val="6"/>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省</w:t>
            </w:r>
            <w:r>
              <w:rPr>
                <w:rFonts w:hint="eastAsia" w:ascii="宋体" w:hAnsi="宋体" w:eastAsia="宋体" w:cs="宋体"/>
                <w:color w:val="000000"/>
                <w:kern w:val="2"/>
                <w:sz w:val="24"/>
                <w:szCs w:val="24"/>
                <w:lang w:val="en-US" w:eastAsia="zh-CN"/>
              </w:rPr>
              <w:t xml:space="preserve">    市    区（县）    街道    路    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5580" w:type="dxa"/>
            <w:gridSpan w:val="4"/>
            <w:vAlign w:val="center"/>
          </w:tcPr>
          <w:p>
            <w:pPr>
              <w:widowControl w:val="0"/>
              <w:adjustRightInd/>
              <w:snapToGrid/>
              <w:spacing w:after="0"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是否可以转化为国家标准</w:t>
            </w:r>
            <w:r>
              <w:rPr>
                <w:rFonts w:hint="eastAsia" w:ascii="宋体" w:hAnsi="宋体" w:eastAsia="宋体" w:cs="宋体"/>
                <w:color w:val="000000"/>
                <w:kern w:val="2"/>
                <w:sz w:val="24"/>
                <w:szCs w:val="24"/>
                <w:lang w:val="en-US" w:eastAsia="zh-CN"/>
              </w:rPr>
              <w:t>/行业标准</w:t>
            </w:r>
          </w:p>
          <w:p>
            <w:pPr>
              <w:widowControl w:val="0"/>
              <w:adjustRightInd/>
              <w:snapToGrid/>
              <w:spacing w:after="0"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（不含地方标准）</w:t>
            </w:r>
          </w:p>
        </w:tc>
        <w:tc>
          <w:tcPr>
            <w:tcW w:w="3627" w:type="dxa"/>
            <w:gridSpan w:val="3"/>
            <w:vAlign w:val="center"/>
          </w:tcPr>
          <w:p>
            <w:pPr>
              <w:widowControl w:val="0"/>
              <w:adjustRightInd/>
              <w:snapToGrid/>
              <w:spacing w:after="0"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是</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lang w:eastAsia="zh-CN"/>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restart"/>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项目</w:t>
            </w:r>
            <w:r>
              <w:rPr>
                <w:rFonts w:hint="eastAsia" w:ascii="宋体" w:hAnsi="宋体" w:eastAsia="宋体" w:cs="宋体"/>
                <w:color w:val="000000"/>
                <w:kern w:val="2"/>
                <w:sz w:val="24"/>
                <w:szCs w:val="24"/>
              </w:rPr>
              <w:t>组核心成员（不含</w:t>
            </w:r>
            <w:r>
              <w:rPr>
                <w:rFonts w:hint="eastAsia" w:ascii="宋体" w:hAnsi="宋体" w:eastAsia="宋体" w:cs="宋体"/>
                <w:color w:val="000000"/>
                <w:kern w:val="2"/>
                <w:sz w:val="24"/>
                <w:szCs w:val="24"/>
                <w:lang w:eastAsia="zh-CN"/>
              </w:rPr>
              <w:t>项目</w:t>
            </w:r>
            <w:r>
              <w:rPr>
                <w:rFonts w:hint="eastAsia" w:ascii="宋体" w:hAnsi="宋体" w:eastAsia="宋体" w:cs="宋体"/>
                <w:color w:val="000000"/>
                <w:kern w:val="2"/>
                <w:sz w:val="24"/>
                <w:szCs w:val="24"/>
              </w:rPr>
              <w:t>负责人）</w:t>
            </w:r>
          </w:p>
        </w:tc>
        <w:tc>
          <w:tcPr>
            <w:tcW w:w="1112"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姓  名</w:t>
            </w:r>
          </w:p>
        </w:tc>
        <w:tc>
          <w:tcPr>
            <w:tcW w:w="131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出生年月</w:t>
            </w:r>
          </w:p>
        </w:tc>
        <w:tc>
          <w:tcPr>
            <w:tcW w:w="143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行政职务及</w:t>
            </w:r>
          </w:p>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技术职称</w:t>
            </w: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 xml:space="preserve">学  </w:t>
            </w:r>
            <w:r>
              <w:rPr>
                <w:rFonts w:hint="eastAsia" w:ascii="宋体" w:hAnsi="宋体" w:eastAsia="宋体" w:cs="宋体"/>
                <w:color w:val="000000"/>
                <w:kern w:val="2"/>
                <w:sz w:val="24"/>
                <w:szCs w:val="24"/>
                <w:lang w:eastAsia="zh-CN"/>
              </w:rPr>
              <w:t>位</w:t>
            </w: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工作单位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112"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31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43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112"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31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43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112"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31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43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112"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31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43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112"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31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43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112"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31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43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112"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31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43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25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77" w:hRule="atLeast"/>
          <w:jc w:val="center"/>
        </w:trPr>
        <w:tc>
          <w:tcPr>
            <w:tcW w:w="1724" w:type="dxa"/>
            <w:vMerge w:val="restart"/>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预期成果</w:t>
            </w:r>
          </w:p>
        </w:tc>
        <w:tc>
          <w:tcPr>
            <w:tcW w:w="1112" w:type="dxa"/>
            <w:vAlign w:val="center"/>
          </w:tcPr>
          <w:p>
            <w:pPr>
              <w:widowControl w:val="0"/>
              <w:numPr>
                <w:ilvl w:val="-1"/>
                <w:numId w:val="0"/>
              </w:numPr>
              <w:adjustRightInd/>
              <w:snapToGrid/>
              <w:spacing w:after="0"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必选</w:t>
            </w:r>
          </w:p>
        </w:tc>
        <w:tc>
          <w:tcPr>
            <w:tcW w:w="3998" w:type="dxa"/>
            <w:gridSpan w:val="3"/>
            <w:vAlign w:val="center"/>
          </w:tcPr>
          <w:p>
            <w:pPr>
              <w:widowControl w:val="0"/>
              <w:adjustRightInd/>
              <w:snapToGrid/>
              <w:spacing w:after="0" w:line="360" w:lineRule="exact"/>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研究报告</w:t>
            </w: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预计研究成果字数</w:t>
            </w:r>
          </w:p>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（单位：</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lang w:eastAsia="zh-CN"/>
              </w:rPr>
              <w:t>千字）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80"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p>
        </w:tc>
        <w:tc>
          <w:tcPr>
            <w:tcW w:w="1112" w:type="dxa"/>
            <w:vAlign w:val="center"/>
          </w:tcPr>
          <w:p>
            <w:pPr>
              <w:widowControl w:val="0"/>
              <w:numPr>
                <w:ilvl w:val="-1"/>
                <w:numId w:val="0"/>
              </w:numPr>
              <w:adjustRightInd/>
              <w:snapToGrid/>
              <w:spacing w:after="0"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可选</w:t>
            </w:r>
          </w:p>
          <w:p>
            <w:pPr>
              <w:widowControl w:val="0"/>
              <w:numPr>
                <w:ilvl w:val="-1"/>
                <w:numId w:val="0"/>
              </w:numPr>
              <w:adjustRightInd/>
              <w:snapToGrid/>
              <w:spacing w:after="0" w:line="3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18"/>
                <w:szCs w:val="18"/>
                <w:lang w:val="en-US" w:eastAsia="zh-CN"/>
              </w:rPr>
              <w:t>（可多选）</w:t>
            </w:r>
          </w:p>
        </w:tc>
        <w:tc>
          <w:tcPr>
            <w:tcW w:w="3998" w:type="dxa"/>
            <w:gridSpan w:val="3"/>
            <w:vAlign w:val="center"/>
          </w:tcPr>
          <w:p>
            <w:pPr>
              <w:widowControl w:val="0"/>
              <w:numPr>
                <w:ilvl w:val="-1"/>
                <w:numId w:val="0"/>
              </w:numPr>
              <w:adjustRightInd/>
              <w:snapToGrid/>
              <w:spacing w:after="0" w:line="360" w:lineRule="exact"/>
              <w:ind w:left="0" w:firstLine="0" w:firstLineChars="0"/>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 xml:space="preserve"> 发表在公开出版发行的专业学术期刊上的学术论文或理论文章</w:t>
            </w:r>
          </w:p>
          <w:p>
            <w:pPr>
              <w:widowControl w:val="0"/>
              <w:numPr>
                <w:ilvl w:val="-1"/>
                <w:numId w:val="0"/>
              </w:numPr>
              <w:adjustRightInd/>
              <w:snapToGrid/>
              <w:spacing w:after="0" w:line="360" w:lineRule="exact"/>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 xml:space="preserve"> 公开出版的著作</w:t>
            </w:r>
          </w:p>
          <w:p>
            <w:pPr>
              <w:widowControl w:val="0"/>
              <w:numPr>
                <w:ilvl w:val="-1"/>
                <w:numId w:val="0"/>
              </w:numPr>
              <w:adjustRightInd/>
              <w:snapToGrid/>
              <w:spacing w:after="0" w:line="360" w:lineRule="exact"/>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 xml:space="preserve"> 由政府发文的制度设计成果</w:t>
            </w:r>
          </w:p>
          <w:p>
            <w:pPr>
              <w:widowControl w:val="0"/>
              <w:numPr>
                <w:ilvl w:val="-1"/>
                <w:numId w:val="0"/>
              </w:numPr>
              <w:adjustRightInd/>
              <w:snapToGrid/>
              <w:spacing w:after="0" w:line="360" w:lineRule="exact"/>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 xml:space="preserve"> 国家标准或行业标准草案</w:t>
            </w:r>
          </w:p>
          <w:p>
            <w:pPr>
              <w:widowControl w:val="0"/>
              <w:numPr>
                <w:ilvl w:val="-1"/>
                <w:numId w:val="0"/>
              </w:numPr>
              <w:adjustRightInd/>
              <w:snapToGrid/>
              <w:spacing w:after="0" w:line="360" w:lineRule="exact"/>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 xml:space="preserve"> 调研报告</w:t>
            </w:r>
          </w:p>
          <w:p>
            <w:pPr>
              <w:widowControl w:val="0"/>
              <w:numPr>
                <w:ilvl w:val="-1"/>
                <w:numId w:val="0"/>
              </w:numPr>
              <w:adjustRightInd/>
              <w:snapToGrid/>
              <w:spacing w:after="0" w:line="360" w:lineRule="exact"/>
              <w:jc w:val="left"/>
              <w:rPr>
                <w:rFonts w:hint="default" w:ascii="宋体" w:hAnsi="宋体" w:eastAsia="宋体" w:cs="宋体"/>
                <w:color w:val="000000"/>
                <w:kern w:val="2"/>
                <w:sz w:val="24"/>
                <w:szCs w:val="24"/>
                <w:u w:val="single"/>
                <w:lang w:val="en-US" w:eastAsia="zh-CN"/>
              </w:rPr>
            </w:pP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 xml:space="preserve"> 其他：</w:t>
            </w:r>
            <w:r>
              <w:rPr>
                <w:rFonts w:hint="eastAsia" w:ascii="宋体" w:hAnsi="宋体" w:eastAsia="宋体" w:cs="宋体"/>
                <w:color w:val="000000"/>
                <w:kern w:val="2"/>
                <w:sz w:val="22"/>
                <w:szCs w:val="22"/>
                <w:u w:val="single"/>
                <w:lang w:val="en-US" w:eastAsia="zh-CN"/>
              </w:rPr>
              <w:t>请注明具体情况</w:t>
            </w:r>
            <w:r>
              <w:rPr>
                <w:rFonts w:hint="eastAsia" w:ascii="宋体" w:hAnsi="宋体" w:eastAsia="宋体" w:cs="宋体"/>
                <w:color w:val="000000"/>
                <w:kern w:val="2"/>
                <w:sz w:val="24"/>
                <w:szCs w:val="24"/>
                <w:u w:val="single"/>
                <w:lang w:val="en-US" w:eastAsia="zh-CN"/>
              </w:rPr>
              <w:t xml:space="preserve">         </w:t>
            </w:r>
          </w:p>
        </w:tc>
        <w:tc>
          <w:tcPr>
            <w:tcW w:w="2373"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bl>
    <w:p>
      <w:pPr>
        <w:spacing w:after="200" w:line="240" w:lineRule="auto"/>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br w:type="page"/>
      </w:r>
    </w:p>
    <w:p>
      <w:pPr>
        <w:spacing w:after="0" w:line="360" w:lineRule="auto"/>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t>二、经费预算</w:t>
      </w:r>
    </w:p>
    <w:tbl>
      <w:tblPr>
        <w:tblStyle w:val="7"/>
        <w:tblW w:w="920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24"/>
        <w:gridCol w:w="1013"/>
        <w:gridCol w:w="1857"/>
        <w:gridCol w:w="929"/>
        <w:gridCol w:w="1841"/>
        <w:gridCol w:w="18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restart"/>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申请</w:t>
            </w:r>
            <w:r>
              <w:rPr>
                <w:rFonts w:hint="eastAsia" w:ascii="宋体" w:hAnsi="宋体" w:eastAsia="宋体" w:cs="宋体"/>
                <w:color w:val="000000"/>
                <w:kern w:val="2"/>
                <w:sz w:val="24"/>
                <w:szCs w:val="24"/>
              </w:rPr>
              <w:t>经费</w:t>
            </w:r>
          </w:p>
          <w:p>
            <w:pPr>
              <w:widowControl w:val="0"/>
              <w:adjustRightInd/>
              <w:snapToGrid/>
              <w:spacing w:after="0" w:line="360" w:lineRule="exact"/>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预算明细</w:t>
            </w:r>
          </w:p>
        </w:tc>
        <w:tc>
          <w:tcPr>
            <w:tcW w:w="101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序号</w:t>
            </w:r>
          </w:p>
        </w:tc>
        <w:tc>
          <w:tcPr>
            <w:tcW w:w="2786"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支出项目</w:t>
            </w:r>
          </w:p>
        </w:tc>
        <w:tc>
          <w:tcPr>
            <w:tcW w:w="184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金额（万元）</w:t>
            </w:r>
          </w:p>
        </w:tc>
        <w:tc>
          <w:tcPr>
            <w:tcW w:w="184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2786" w:type="dxa"/>
            <w:gridSpan w:val="2"/>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1"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84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1013"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合计</w:t>
            </w:r>
          </w:p>
        </w:tc>
        <w:tc>
          <w:tcPr>
            <w:tcW w:w="6470" w:type="dxa"/>
            <w:gridSpan w:val="4"/>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9207" w:type="dxa"/>
            <w:gridSpan w:val="6"/>
            <w:vAlign w:val="center"/>
          </w:tcPr>
          <w:p>
            <w:pPr>
              <w:widowControl w:val="0"/>
              <w:adjustRightInd/>
              <w:snapToGrid/>
              <w:spacing w:after="0" w:line="360" w:lineRule="exact"/>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说明：</w:t>
            </w:r>
          </w:p>
          <w:p>
            <w:pPr>
              <w:widowControl w:val="0"/>
              <w:numPr>
                <w:ilvl w:val="-1"/>
                <w:numId w:val="0"/>
              </w:numPr>
              <w:adjustRightInd/>
              <w:snapToGrid/>
              <w:spacing w:after="0" w:line="360" w:lineRule="exact"/>
              <w:ind w:left="0" w:firstLine="480" w:firstLineChars="200"/>
              <w:jc w:val="left"/>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1.此处填写申报经费的明细（重点项目5万元、一般项目3万元），支出项目根据申报指南中的“经费使用和管理”填写，管理费不得超过总经费的</w:t>
            </w:r>
            <w:r>
              <w:rPr>
                <w:rFonts w:hint="default" w:ascii="Times New Roman" w:hAnsi="Times New Roman" w:eastAsia="宋体" w:cs="Times New Roman"/>
                <w:color w:val="000000"/>
                <w:kern w:val="2"/>
                <w:sz w:val="24"/>
                <w:szCs w:val="24"/>
                <w:highlight w:val="none"/>
                <w:lang w:val="en-US" w:eastAsia="zh-CN"/>
              </w:rPr>
              <w:t>10%</w:t>
            </w:r>
            <w:r>
              <w:rPr>
                <w:rFonts w:hint="default" w:ascii="Times New Roman" w:hAnsi="Times New Roman" w:eastAsia="宋体" w:cs="Times New Roman"/>
                <w:color w:val="000000"/>
                <w:kern w:val="2"/>
                <w:sz w:val="24"/>
                <w:szCs w:val="24"/>
                <w:lang w:val="en-US" w:eastAsia="zh-CN"/>
              </w:rPr>
              <w:t>。</w:t>
            </w:r>
          </w:p>
          <w:p>
            <w:pPr>
              <w:widowControl w:val="0"/>
              <w:numPr>
                <w:ilvl w:val="-1"/>
                <w:numId w:val="0"/>
              </w:numPr>
              <w:adjustRightInd/>
              <w:snapToGrid/>
              <w:spacing w:after="0" w:line="360" w:lineRule="exact"/>
              <w:ind w:left="480"/>
              <w:jc w:val="left"/>
              <w:rPr>
                <w:rFonts w:hint="default" w:ascii="宋体" w:hAnsi="宋体" w:eastAsia="宋体" w:cs="宋体"/>
                <w:color w:val="000000"/>
                <w:kern w:val="2"/>
                <w:sz w:val="24"/>
                <w:szCs w:val="24"/>
                <w:lang w:val="en-US" w:eastAsia="zh-CN"/>
              </w:rPr>
            </w:pPr>
            <w:r>
              <w:rPr>
                <w:rFonts w:hint="default" w:ascii="Times New Roman" w:hAnsi="Times New Roman" w:eastAsia="宋体" w:cs="Times New Roman"/>
                <w:color w:val="000000"/>
                <w:kern w:val="2"/>
                <w:sz w:val="24"/>
                <w:szCs w:val="24"/>
                <w:lang w:val="en-US" w:eastAsia="zh-CN"/>
              </w:rPr>
              <w:t>2.申报单位配套经费不体现在本表中。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4594" w:type="dxa"/>
            <w:gridSpan w:val="3"/>
            <w:vAlign w:val="center"/>
          </w:tcPr>
          <w:p>
            <w:pPr>
              <w:widowControl w:val="0"/>
              <w:adjustRightInd/>
              <w:snapToGrid/>
              <w:spacing w:after="0" w:line="360" w:lineRule="exact"/>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申报单位</w:t>
            </w:r>
            <w:r>
              <w:rPr>
                <w:rFonts w:hint="eastAsia" w:ascii="宋体" w:hAnsi="宋体" w:eastAsia="宋体" w:cs="宋体"/>
                <w:color w:val="000000"/>
                <w:kern w:val="2"/>
                <w:sz w:val="24"/>
                <w:szCs w:val="24"/>
              </w:rPr>
              <w:t>是否可开具或由税务</w:t>
            </w:r>
            <w:r>
              <w:rPr>
                <w:rFonts w:hint="eastAsia" w:ascii="宋体" w:hAnsi="宋体" w:eastAsia="宋体" w:cs="宋体"/>
                <w:color w:val="000000"/>
                <w:kern w:val="2"/>
                <w:sz w:val="24"/>
                <w:szCs w:val="24"/>
                <w:lang w:eastAsia="zh-CN"/>
              </w:rPr>
              <w:t>机关</w:t>
            </w:r>
            <w:r>
              <w:rPr>
                <w:rFonts w:hint="eastAsia" w:ascii="宋体" w:hAnsi="宋体" w:eastAsia="宋体" w:cs="宋体"/>
                <w:color w:val="000000"/>
                <w:kern w:val="2"/>
                <w:sz w:val="24"/>
                <w:szCs w:val="24"/>
              </w:rPr>
              <w:t>代开增值税发票</w:t>
            </w:r>
            <w:r>
              <w:rPr>
                <w:rFonts w:hint="eastAsia" w:ascii="宋体" w:hAnsi="宋体" w:eastAsia="宋体" w:cs="宋体"/>
                <w:color w:val="000000"/>
                <w:kern w:val="2"/>
                <w:sz w:val="24"/>
                <w:szCs w:val="24"/>
                <w:lang w:eastAsia="zh-CN"/>
              </w:rPr>
              <w:t>（不可使用往来票据）</w:t>
            </w:r>
          </w:p>
        </w:tc>
        <w:tc>
          <w:tcPr>
            <w:tcW w:w="4613" w:type="dxa"/>
            <w:gridSpan w:val="3"/>
            <w:vAlign w:val="center"/>
          </w:tcPr>
          <w:p>
            <w:pPr>
              <w:widowControl w:val="0"/>
              <w:adjustRightInd/>
              <w:snapToGrid/>
              <w:spacing w:after="0" w:line="360" w:lineRule="exact"/>
              <w:ind w:firstLine="0" w:firstLineChars="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是</w:t>
            </w:r>
          </w:p>
          <w:p>
            <w:pPr>
              <w:widowControl w:val="0"/>
              <w:adjustRightInd/>
              <w:snapToGrid/>
              <w:spacing w:after="0" w:line="360" w:lineRule="exact"/>
              <w:ind w:firstLine="0" w:firstLineChars="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否(选此项默认</w:t>
            </w:r>
            <w:r>
              <w:rPr>
                <w:rFonts w:hint="default" w:ascii="宋体" w:hAnsi="宋体" w:eastAsia="宋体" w:cs="宋体"/>
                <w:color w:val="000000"/>
                <w:kern w:val="2"/>
                <w:sz w:val="24"/>
                <w:szCs w:val="24"/>
                <w:lang w:val="en-US" w:eastAsia="zh-CN"/>
              </w:rPr>
              <w:t>同意经费自筹</w:t>
            </w:r>
            <w:r>
              <w:rPr>
                <w:rFonts w:hint="eastAsia" w:ascii="宋体" w:hAnsi="宋体" w:eastAsia="宋体" w:cs="宋体"/>
                <w:color w:val="000000"/>
                <w:kern w:val="2"/>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4594" w:type="dxa"/>
            <w:gridSpan w:val="3"/>
            <w:vAlign w:val="center"/>
          </w:tcPr>
          <w:p>
            <w:pPr>
              <w:widowControl w:val="0"/>
              <w:adjustRightInd/>
              <w:snapToGrid/>
              <w:spacing w:after="0" w:line="360" w:lineRule="exact"/>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highlight w:val="none"/>
                <w:lang w:eastAsia="zh-CN"/>
              </w:rPr>
              <w:t>专项经费资助的研究项目数量有限，是否同意经费自筹</w:t>
            </w:r>
          </w:p>
        </w:tc>
        <w:tc>
          <w:tcPr>
            <w:tcW w:w="4613" w:type="dxa"/>
            <w:gridSpan w:val="3"/>
            <w:vAlign w:val="center"/>
          </w:tcPr>
          <w:p>
            <w:pPr>
              <w:widowControl w:val="0"/>
              <w:adjustRightInd/>
              <w:snapToGrid/>
              <w:spacing w:after="0" w:line="360" w:lineRule="exact"/>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是，超出资助数量后同意经费自筹</w:t>
            </w:r>
          </w:p>
          <w:p>
            <w:pPr>
              <w:widowControl w:val="0"/>
              <w:adjustRightInd/>
              <w:snapToGrid/>
              <w:spacing w:after="0" w:line="360" w:lineRule="exact"/>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否，无资助经费不再申报</w:t>
            </w:r>
          </w:p>
        </w:tc>
      </w:tr>
    </w:tbl>
    <w:p>
      <w:pPr>
        <w:spacing w:after="200" w:line="240" w:lineRule="auto"/>
        <w:rPr>
          <w:rFonts w:hint="eastAsia" w:ascii="Times New Roman" w:hAnsi="Times New Roman" w:eastAsia="宋体" w:cs="Times New Roman"/>
          <w:b/>
          <w:bCs/>
          <w:sz w:val="28"/>
          <w:szCs w:val="28"/>
          <w:lang w:eastAsia="zh-CN"/>
        </w:rPr>
      </w:pPr>
    </w:p>
    <w:tbl>
      <w:tblPr>
        <w:tblStyle w:val="7"/>
        <w:tblW w:w="920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24"/>
        <w:gridCol w:w="3799"/>
        <w:gridCol w:w="36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restart"/>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配套经费</w:t>
            </w:r>
          </w:p>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预算明细</w:t>
            </w:r>
          </w:p>
        </w:tc>
        <w:tc>
          <w:tcPr>
            <w:tcW w:w="3799" w:type="dxa"/>
            <w:vAlign w:val="center"/>
          </w:tcPr>
          <w:p>
            <w:pPr>
              <w:widowControl w:val="0"/>
              <w:adjustRightInd/>
              <w:snapToGrid/>
              <w:spacing w:after="0" w:line="360" w:lineRule="exact"/>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申报单位或其他相关单位是否</w:t>
            </w:r>
          </w:p>
          <w:p>
            <w:pPr>
              <w:widowControl w:val="0"/>
              <w:adjustRightInd/>
              <w:snapToGrid/>
              <w:spacing w:after="0" w:line="360" w:lineRule="exact"/>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提供配套经费</w:t>
            </w:r>
          </w:p>
        </w:tc>
        <w:tc>
          <w:tcPr>
            <w:tcW w:w="3684" w:type="dxa"/>
            <w:vAlign w:val="center"/>
          </w:tcPr>
          <w:p>
            <w:pPr>
              <w:widowControl w:val="0"/>
              <w:adjustRightInd/>
              <w:snapToGrid/>
              <w:spacing w:after="0" w:line="360" w:lineRule="exact"/>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lang w:eastAsia="zh-CN"/>
              </w:rPr>
              <w:t>是</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jc w:val="center"/>
        </w:trPr>
        <w:tc>
          <w:tcPr>
            <w:tcW w:w="1724" w:type="dxa"/>
            <w:vMerge w:val="continue"/>
            <w:vAlign w:val="center"/>
          </w:tcPr>
          <w:p>
            <w:pPr>
              <w:widowControl w:val="0"/>
              <w:adjustRightInd/>
              <w:snapToGrid/>
              <w:spacing w:after="0" w:line="360" w:lineRule="exact"/>
              <w:jc w:val="center"/>
              <w:rPr>
                <w:rFonts w:hint="eastAsia" w:ascii="宋体" w:hAnsi="宋体" w:eastAsia="宋体" w:cs="宋体"/>
                <w:color w:val="000000"/>
                <w:kern w:val="2"/>
                <w:sz w:val="24"/>
                <w:szCs w:val="24"/>
              </w:rPr>
            </w:pPr>
          </w:p>
        </w:tc>
        <w:tc>
          <w:tcPr>
            <w:tcW w:w="3799" w:type="dxa"/>
            <w:vAlign w:val="center"/>
          </w:tcPr>
          <w:p>
            <w:pPr>
              <w:widowControl w:val="0"/>
              <w:adjustRightInd/>
              <w:snapToGrid/>
              <w:spacing w:after="0" w:line="360" w:lineRule="exact"/>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配套金额</w:t>
            </w:r>
          </w:p>
        </w:tc>
        <w:tc>
          <w:tcPr>
            <w:tcW w:w="3684" w:type="dxa"/>
            <w:vAlign w:val="center"/>
          </w:tcPr>
          <w:p>
            <w:pPr>
              <w:widowControl w:val="0"/>
              <w:adjustRightInd/>
              <w:snapToGrid/>
              <w:spacing w:after="0" w:line="36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color w:val="000000"/>
                <w:kern w:val="2"/>
                <w:sz w:val="24"/>
                <w:szCs w:val="24"/>
                <w:lang w:eastAsia="zh-CN"/>
              </w:rPr>
              <w:t>万元</w:t>
            </w:r>
          </w:p>
        </w:tc>
      </w:tr>
    </w:tbl>
    <w:p>
      <w:pPr>
        <w:spacing w:after="200" w:line="240" w:lineRule="auto"/>
        <w:rPr>
          <w:rFonts w:hint="eastAsia" w:ascii="Times New Roman" w:hAnsi="Times New Roman" w:eastAsia="宋体" w:cs="Times New Roman"/>
          <w:b/>
          <w:bCs/>
          <w:sz w:val="28"/>
          <w:szCs w:val="28"/>
          <w:lang w:eastAsia="zh-CN"/>
        </w:rPr>
      </w:pPr>
    </w:p>
    <w:p>
      <w:pPr>
        <w:spacing w:after="200" w:line="240" w:lineRule="auto"/>
        <w:rPr>
          <w:rFonts w:hint="eastAsia" w:ascii="Times New Roman" w:hAnsi="Times New Roman" w:eastAsia="宋体" w:cs="Times New Roman"/>
          <w:b/>
          <w:bCs/>
          <w:sz w:val="28"/>
          <w:szCs w:val="28"/>
          <w:lang w:eastAsia="zh-CN"/>
        </w:rPr>
      </w:pPr>
    </w:p>
    <w:p>
      <w:pPr>
        <w:spacing w:after="200" w:line="240" w:lineRule="auto"/>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br w:type="page"/>
      </w:r>
    </w:p>
    <w:p>
      <w:pPr>
        <w:spacing w:after="0" w:line="360" w:lineRule="auto"/>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eastAsia="zh-CN"/>
        </w:rPr>
        <w:t>三、项目</w:t>
      </w:r>
      <w:r>
        <w:rPr>
          <w:rFonts w:hint="eastAsia" w:ascii="Times New Roman" w:hAnsi="Times New Roman" w:eastAsia="宋体" w:cs="Times New Roman"/>
          <w:b/>
          <w:bCs/>
          <w:sz w:val="28"/>
          <w:szCs w:val="28"/>
        </w:rPr>
        <w:t>设计论证</w:t>
      </w:r>
    </w:p>
    <w:tbl>
      <w:tblPr>
        <w:tblStyle w:val="7"/>
        <w:tblW w:w="92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226" w:type="dxa"/>
          </w:tcPr>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textAlignment w:val="auto"/>
              <w:rPr>
                <w:rFonts w:hint="eastAsia" w:cs="Times New Roman" w:asciiTheme="minorEastAsia" w:hAnsiTheme="minorEastAsia" w:eastAsiaTheme="minorEastAsia"/>
                <w:b w:val="0"/>
                <w:bCs/>
                <w:sz w:val="24"/>
                <w:szCs w:val="24"/>
              </w:rPr>
            </w:pPr>
            <w:r>
              <w:rPr>
                <w:rFonts w:hint="default" w:ascii="Times New Roman" w:hAnsi="Times New Roman" w:cs="Times New Roman" w:eastAsiaTheme="minorEastAsia"/>
                <w:b w:val="0"/>
                <w:bCs/>
                <w:color w:val="auto"/>
                <w:sz w:val="24"/>
                <w:szCs w:val="24"/>
                <w:lang w:val="en-US" w:eastAsia="zh-CN"/>
              </w:rPr>
              <w:t>1.研究背景、意义及</w:t>
            </w:r>
            <w:r>
              <w:rPr>
                <w:rFonts w:hint="default" w:ascii="Times New Roman" w:hAnsi="Times New Roman" w:cs="Times New Roman" w:eastAsiaTheme="minorEastAsia"/>
                <w:b w:val="0"/>
                <w:bCs/>
                <w:color w:val="auto"/>
                <w:sz w:val="24"/>
                <w:szCs w:val="24"/>
                <w:lang w:eastAsia="zh-CN"/>
              </w:rPr>
              <w:t>国内外研究现状；</w:t>
            </w:r>
            <w:r>
              <w:rPr>
                <w:rFonts w:hint="default" w:ascii="Times New Roman" w:hAnsi="Times New Roman" w:cs="Times New Roman" w:eastAsiaTheme="minorEastAsia"/>
                <w:b w:val="0"/>
                <w:bCs/>
                <w:color w:val="auto"/>
                <w:sz w:val="24"/>
                <w:szCs w:val="24"/>
                <w:lang w:val="en-US" w:eastAsia="zh-CN"/>
              </w:rPr>
              <w:t>2.</w:t>
            </w:r>
            <w:r>
              <w:rPr>
                <w:rFonts w:hint="default" w:ascii="Times New Roman" w:hAnsi="Times New Roman" w:cs="Times New Roman" w:eastAsiaTheme="minorEastAsia"/>
                <w:b w:val="0"/>
                <w:bCs/>
                <w:color w:val="auto"/>
                <w:sz w:val="24"/>
                <w:szCs w:val="24"/>
                <w:lang w:eastAsia="zh-CN"/>
              </w:rPr>
              <w:t>主要研究内容；</w:t>
            </w:r>
            <w:r>
              <w:rPr>
                <w:rFonts w:hint="default" w:ascii="Times New Roman" w:hAnsi="Times New Roman" w:cs="Times New Roman" w:eastAsiaTheme="minorEastAsia"/>
                <w:b w:val="0"/>
                <w:bCs/>
                <w:color w:val="auto"/>
                <w:sz w:val="24"/>
                <w:szCs w:val="24"/>
                <w:lang w:val="en-US" w:eastAsia="zh-CN"/>
              </w:rPr>
              <w:t>3</w:t>
            </w:r>
            <w:r>
              <w:rPr>
                <w:rFonts w:hint="default" w:ascii="Times New Roman" w:hAnsi="Times New Roman" w:cs="Times New Roman" w:eastAsiaTheme="minorEastAsia"/>
                <w:b w:val="0"/>
                <w:bCs/>
                <w:color w:val="auto"/>
                <w:sz w:val="24"/>
                <w:szCs w:val="24"/>
                <w:lang w:eastAsia="zh-CN"/>
              </w:rPr>
              <w:t>研究思路、方法和创新点；</w:t>
            </w:r>
            <w:r>
              <w:rPr>
                <w:rFonts w:hint="default" w:ascii="Times New Roman" w:hAnsi="Times New Roman" w:cs="Times New Roman" w:eastAsiaTheme="minorEastAsia"/>
                <w:b w:val="0"/>
                <w:bCs/>
                <w:color w:val="auto"/>
                <w:sz w:val="24"/>
                <w:szCs w:val="24"/>
                <w:lang w:val="en-US" w:eastAsia="zh-CN"/>
              </w:rPr>
              <w:t>4.前期相关研究基础；5.主要参考文献</w:t>
            </w:r>
            <w:r>
              <w:rPr>
                <w:rFonts w:hint="default" w:ascii="Times New Roman" w:hAnsi="Times New Roman" w:cs="Times New Roman" w:eastAsiaTheme="minorEastAsia"/>
                <w:b w:val="0"/>
                <w:bCs/>
                <w:color w:val="auto"/>
                <w:sz w:val="24"/>
                <w:szCs w:val="24"/>
              </w:rPr>
              <w:t>（限</w:t>
            </w:r>
            <w:r>
              <w:rPr>
                <w:rFonts w:hint="default" w:ascii="Times New Roman" w:hAnsi="Times New Roman" w:cs="Times New Roman" w:eastAsiaTheme="minorEastAsia"/>
                <w:b w:val="0"/>
                <w:bCs/>
                <w:color w:val="auto"/>
                <w:sz w:val="24"/>
                <w:szCs w:val="24"/>
                <w:lang w:val="en-US" w:eastAsia="zh-CN"/>
              </w:rPr>
              <w:t>3</w:t>
            </w:r>
            <w:r>
              <w:rPr>
                <w:rFonts w:ascii="Times New Roman" w:hAnsi="Times New Roman" w:cs="Times New Roman" w:eastAsiaTheme="minorEastAsia"/>
                <w:b w:val="0"/>
                <w:bCs/>
                <w:color w:val="auto"/>
                <w:sz w:val="24"/>
                <w:szCs w:val="24"/>
              </w:rPr>
              <w:t>000</w:t>
            </w:r>
            <w:r>
              <w:rPr>
                <w:rFonts w:hint="default" w:ascii="Times New Roman" w:hAnsi="Times New Roman" w:cs="Times New Roman" w:eastAsiaTheme="minorEastAsia"/>
                <w:b w:val="0"/>
                <w:bCs/>
                <w:color w:val="auto"/>
                <w:sz w:val="24"/>
                <w:szCs w:val="24"/>
              </w:rPr>
              <w:t>字以内）。</w:t>
            </w:r>
          </w:p>
        </w:tc>
      </w:tr>
    </w:tbl>
    <w:p>
      <w:pPr>
        <w:keepNext w:val="0"/>
        <w:keepLines w:val="0"/>
        <w:pageBreakBefore w:val="0"/>
        <w:widowControl/>
        <w:kinsoku/>
        <w:wordWrap/>
        <w:overflowPunct/>
        <w:topLinePunct w:val="0"/>
        <w:autoSpaceDE/>
        <w:autoSpaceDN/>
        <w:bidi w:val="0"/>
        <w:adjustRightInd w:val="0"/>
        <w:snapToGrid w:val="0"/>
        <w:spacing w:after="0"/>
        <w:ind w:firstLine="0" w:firstLineChars="0"/>
        <w:jc w:val="left"/>
        <w:textAlignment w:val="auto"/>
        <w:rPr>
          <w:rFonts w:hint="eastAsia" w:ascii="楷体" w:hAnsi="楷体" w:eastAsia="楷体" w:cs="楷体"/>
          <w:sz w:val="28"/>
          <w:szCs w:val="28"/>
          <w:lang w:eastAsia="zh-CN"/>
        </w:rPr>
      </w:pPr>
    </w:p>
    <w:p>
      <w:pPr>
        <w:keepNext w:val="0"/>
        <w:keepLines w:val="0"/>
        <w:pageBreakBefore w:val="0"/>
        <w:widowControl/>
        <w:numPr>
          <w:ilvl w:val="-1"/>
          <w:numId w:val="0"/>
        </w:numPr>
        <w:kinsoku/>
        <w:wordWrap/>
        <w:overflowPunct/>
        <w:topLinePunct w:val="0"/>
        <w:autoSpaceDE/>
        <w:autoSpaceDN/>
        <w:bidi w:val="0"/>
        <w:adjustRightInd w:val="0"/>
        <w:snapToGrid w:val="0"/>
        <w:spacing w:after="0" w:line="360" w:lineRule="auto"/>
        <w:ind w:firstLine="0" w:firstLineChars="0"/>
        <w:jc w:val="left"/>
        <w:textAlignment w:val="auto"/>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t>四、申报单位承诺</w:t>
      </w:r>
    </w:p>
    <w:tbl>
      <w:tblPr>
        <w:tblStyle w:val="7"/>
        <w:tblW w:w="92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9" w:hRule="atLeast"/>
          <w:jc w:val="center"/>
        </w:trPr>
        <w:tc>
          <w:tcPr>
            <w:tcW w:w="9226" w:type="dxa"/>
          </w:tcPr>
          <w:p>
            <w:pPr>
              <w:keepNext w:val="0"/>
              <w:keepLines w:val="0"/>
              <w:pageBreakBefore w:val="0"/>
              <w:widowControl/>
              <w:numPr>
                <w:ilvl w:val="-1"/>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本单位承诺对本申报书编写的各项内容的真实性负责，如获准立项，按计划认真开展研究工作，</w:t>
            </w:r>
            <w:r>
              <w:rPr>
                <w:rFonts w:hint="eastAsia" w:cs="Times New Roman" w:asciiTheme="minorEastAsia" w:hAnsiTheme="minorEastAsia" w:eastAsiaTheme="minorEastAsia"/>
                <w:bCs/>
                <w:sz w:val="24"/>
                <w:szCs w:val="24"/>
                <w:lang w:val="en-US"/>
              </w:rPr>
              <w:t>恪守学术道德，不以任何方式抄袭、剽窃或侵吞他人学术成果，杜绝学术不</w:t>
            </w:r>
            <w:r>
              <w:rPr>
                <w:rFonts w:hint="eastAsia" w:cs="Times New Roman" w:asciiTheme="minorEastAsia" w:hAnsiTheme="minorEastAsia" w:eastAsiaTheme="minorEastAsia"/>
                <w:bCs/>
                <w:sz w:val="24"/>
                <w:szCs w:val="24"/>
                <w:lang w:val="en-US" w:eastAsia="zh-CN"/>
              </w:rPr>
              <w:t>端</w:t>
            </w:r>
            <w:r>
              <w:rPr>
                <w:rFonts w:hint="eastAsia" w:cs="Times New Roman" w:asciiTheme="minorEastAsia" w:hAnsiTheme="minorEastAsia" w:eastAsiaTheme="minorEastAsia"/>
                <w:bCs/>
                <w:sz w:val="24"/>
                <w:szCs w:val="24"/>
                <w:lang w:val="en-US"/>
              </w:rPr>
              <w:t>行为</w:t>
            </w:r>
            <w:r>
              <w:rPr>
                <w:rFonts w:hint="eastAsia" w:cs="Times New Roman" w:asciiTheme="minorEastAsia" w:hAnsiTheme="minorEastAsia" w:eastAsiaTheme="minorEastAsia"/>
                <w:bCs/>
                <w:sz w:val="24"/>
                <w:szCs w:val="24"/>
                <w:lang w:val="en-US" w:eastAsia="zh-CN"/>
              </w:rPr>
              <w:t>，</w:t>
            </w:r>
            <w:r>
              <w:rPr>
                <w:rFonts w:hint="eastAsia" w:cs="Times New Roman" w:asciiTheme="minorEastAsia" w:hAnsiTheme="minorEastAsia" w:eastAsiaTheme="minorEastAsia"/>
                <w:b w:val="0"/>
                <w:bCs/>
                <w:sz w:val="24"/>
                <w:szCs w:val="24"/>
                <w:lang w:val="en-US" w:eastAsia="zh-CN"/>
              </w:rPr>
              <w:t>保证研究成果没有知识产权争议</w:t>
            </w:r>
            <w:r>
              <w:rPr>
                <w:rFonts w:hint="eastAsia" w:cs="Times New Roman" w:asciiTheme="minorEastAsia" w:hAnsiTheme="minorEastAsia" w:eastAsiaTheme="minorEastAsia"/>
                <w:bCs/>
                <w:sz w:val="24"/>
                <w:szCs w:val="24"/>
                <w:lang w:val="en-US" w:eastAsia="zh-CN"/>
              </w:rPr>
              <w:t>。</w:t>
            </w:r>
            <w:r>
              <w:rPr>
                <w:rFonts w:hint="eastAsia" w:cs="Times New Roman" w:asciiTheme="minorEastAsia" w:hAnsiTheme="minorEastAsia" w:eastAsiaTheme="minorEastAsia"/>
                <w:b w:val="0"/>
                <w:bCs/>
                <w:sz w:val="24"/>
                <w:szCs w:val="24"/>
                <w:lang w:val="en-US" w:eastAsia="zh-CN"/>
              </w:rPr>
              <w:t>提供完成项目所需的时间和条件，取得预期研究成果。同意文化和旅游部全国公共文化发展中心使用本项目研究成果及资料。</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textAlignment w:val="auto"/>
              <w:rPr>
                <w:rFonts w:hint="eastAsia" w:cs="Times New Roman" w:asciiTheme="minorEastAsia" w:hAnsiTheme="minorEastAsia" w:eastAsiaTheme="minorEastAsia"/>
                <w:b w:val="0"/>
                <w:bCs/>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textAlignment w:val="auto"/>
              <w:rPr>
                <w:rFonts w:hint="eastAsia" w:cs="Times New Roman" w:asciiTheme="minorEastAsia" w:hAnsiTheme="minorEastAsia" w:eastAsiaTheme="minorEastAsia"/>
                <w:b w:val="0"/>
                <w:bCs/>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textAlignment w:val="auto"/>
              <w:rPr>
                <w:rFonts w:hint="eastAsia" w:cs="Times New Roman" w:asciiTheme="minorEastAsia" w:hAnsiTheme="minorEastAsia" w:eastAsiaTheme="minorEastAsia"/>
                <w:b w:val="0"/>
                <w:bCs/>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textAlignment w:val="auto"/>
              <w:rPr>
                <w:rFonts w:hint="eastAsia" w:cs="Times New Roman" w:asciiTheme="minorEastAsia" w:hAnsiTheme="minorEastAsia" w:eastAsiaTheme="minorEastAsia"/>
                <w:b w:val="0"/>
                <w:bCs/>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textAlignment w:val="auto"/>
              <w:rPr>
                <w:rFonts w:hint="eastAsia" w:cs="Times New Roman" w:asciiTheme="minorEastAsia" w:hAnsiTheme="minorEastAsia" w:eastAsiaTheme="minorEastAsia"/>
                <w:b w:val="0"/>
                <w:bCs/>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textAlignment w:val="auto"/>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 xml:space="preserve">                                  单位负责人（签字）：</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0"/>
              <w:textAlignment w:val="auto"/>
              <w:rPr>
                <w:rFonts w:hint="eastAsia" w:cs="Times New Roman" w:asciiTheme="minorEastAsia" w:hAnsiTheme="minorEastAsia" w:eastAsiaTheme="minorEastAsia"/>
                <w:b w:val="0"/>
                <w:bCs/>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5040" w:firstLineChars="2100"/>
              <w:textAlignment w:val="auto"/>
              <w:rPr>
                <w:rFonts w:hint="eastAsia"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申报单位（公章）</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6000" w:firstLineChars="2500"/>
              <w:textAlignment w:val="auto"/>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年   月   日</w:t>
            </w:r>
          </w:p>
        </w:tc>
      </w:tr>
    </w:tbl>
    <w:p>
      <w:pPr>
        <w:keepNext w:val="0"/>
        <w:keepLines w:val="0"/>
        <w:pageBreakBefore w:val="0"/>
        <w:widowControl/>
        <w:numPr>
          <w:ilvl w:val="-1"/>
          <w:numId w:val="0"/>
        </w:numPr>
        <w:kinsoku/>
        <w:wordWrap/>
        <w:overflowPunct/>
        <w:topLinePunct w:val="0"/>
        <w:autoSpaceDE/>
        <w:autoSpaceDN/>
        <w:bidi w:val="0"/>
        <w:adjustRightInd w:val="0"/>
        <w:snapToGrid w:val="0"/>
        <w:spacing w:after="0" w:line="360" w:lineRule="auto"/>
        <w:ind w:firstLine="0" w:firstLineChars="0"/>
        <w:jc w:val="left"/>
        <w:textAlignment w:val="auto"/>
        <w:rPr>
          <w:rFonts w:hint="eastAsia" w:ascii="Times New Roman" w:hAnsi="Times New Roman" w:eastAsia="宋体" w:cs="Times New Roman"/>
          <w:b/>
          <w:bCs/>
          <w:sz w:val="28"/>
          <w:szCs w:val="28"/>
          <w:lang w:eastAsia="zh-CN"/>
        </w:rPr>
      </w:pPr>
    </w:p>
    <w:p>
      <w:pPr>
        <w:keepNext w:val="0"/>
        <w:keepLines w:val="0"/>
        <w:pageBreakBefore w:val="0"/>
        <w:widowControl/>
        <w:numPr>
          <w:ilvl w:val="-1"/>
          <w:numId w:val="0"/>
        </w:numPr>
        <w:kinsoku/>
        <w:wordWrap/>
        <w:overflowPunct/>
        <w:topLinePunct w:val="0"/>
        <w:autoSpaceDE/>
        <w:autoSpaceDN/>
        <w:bidi w:val="0"/>
        <w:adjustRightInd w:val="0"/>
        <w:snapToGrid w:val="0"/>
        <w:spacing w:after="0"/>
        <w:ind w:firstLine="0" w:firstLineChars="0"/>
        <w:jc w:val="left"/>
        <w:textAlignment w:val="auto"/>
        <w:rPr>
          <w:rFonts w:hint="eastAsia" w:ascii="楷体" w:hAnsi="楷体" w:eastAsia="楷体" w:cs="楷体"/>
          <w:sz w:val="28"/>
          <w:szCs w:val="28"/>
          <w:lang w:eastAsia="zh-CN"/>
        </w:rPr>
      </w:pPr>
    </w:p>
    <w:p>
      <w:pPr>
        <w:adjustRightInd/>
        <w:snapToGrid/>
        <w:spacing w:after="0" w:line="520" w:lineRule="exact"/>
        <w:rPr>
          <w:rFonts w:ascii="Times New Roman" w:hAnsi="Times New Roman" w:eastAsia="黑体"/>
          <w:kern w:val="2"/>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AA8F0"/>
    <w:multiLevelType w:val="singleLevel"/>
    <w:tmpl w:val="0E7AA8F0"/>
    <w:lvl w:ilvl="0" w:tentative="0">
      <w:start w:val="1"/>
      <w:numFmt w:val="chineseCounting"/>
      <w:suff w:val="nothing"/>
      <w:lvlText w:val="%1、"/>
      <w:lvlJc w:val="left"/>
      <w:pPr>
        <w:ind w:left="20"/>
      </w:pPr>
      <w:rPr>
        <w:rFonts w:hint="eastAsia"/>
      </w:rPr>
    </w:lvl>
  </w:abstractNum>
  <w:abstractNum w:abstractNumId="1">
    <w:nsid w:val="1CCF0CD2"/>
    <w:multiLevelType w:val="singleLevel"/>
    <w:tmpl w:val="1CCF0CD2"/>
    <w:lvl w:ilvl="0" w:tentative="0">
      <w:start w:val="1"/>
      <w:numFmt w:val="chineseCounting"/>
      <w:suff w:val="nothing"/>
      <w:lvlText w:val="（%1）"/>
      <w:lvlJc w:val="left"/>
      <w:pPr>
        <w:ind w:left="-24"/>
      </w:pPr>
      <w:rPr>
        <w:rFonts w:hint="eastAsia"/>
      </w:rPr>
    </w:lvl>
  </w:abstractNum>
  <w:abstractNum w:abstractNumId="2">
    <w:nsid w:val="222075CE"/>
    <w:multiLevelType w:val="singleLevel"/>
    <w:tmpl w:val="222075CE"/>
    <w:lvl w:ilvl="0" w:tentative="0">
      <w:start w:val="1"/>
      <w:numFmt w:val="chineseCounting"/>
      <w:suff w:val="nothing"/>
      <w:lvlText w:val="（%1）"/>
      <w:lvlJc w:val="left"/>
      <w:rPr>
        <w:rFonts w:hint="eastAsia"/>
      </w:rPr>
    </w:lvl>
  </w:abstractNum>
  <w:abstractNum w:abstractNumId="3">
    <w:nsid w:val="23A47CD2"/>
    <w:multiLevelType w:val="multilevel"/>
    <w:tmpl w:val="23A47CD2"/>
    <w:lvl w:ilvl="0" w:tentative="0">
      <w:start w:val="1"/>
      <w:numFmt w:val="decimal"/>
      <w:lvlText w:val="%1."/>
      <w:lvlJc w:val="left"/>
      <w:pPr>
        <w:ind w:left="360" w:hanging="360"/>
      </w:pPr>
      <w:rPr>
        <w:rFonts w:hint="default" w:ascii="Times New Roman" w:hAnsi="Times New Roman" w:cs="Times New Roman"/>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67C91D"/>
    <w:multiLevelType w:val="singleLevel"/>
    <w:tmpl w:val="2E67C91D"/>
    <w:lvl w:ilvl="0" w:tentative="0">
      <w:start w:val="1"/>
      <w:numFmt w:val="decimal"/>
      <w:lvlText w:val="%1."/>
      <w:lvlJc w:val="left"/>
      <w:pPr>
        <w:ind w:left="425" w:hanging="425"/>
      </w:pPr>
      <w:rPr>
        <w:rFonts w:hint="default" w:ascii="Times New Roman" w:hAnsi="Times New Roman" w:cs="Times New Roman"/>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C6DF8"/>
    <w:rsid w:val="000F75E7"/>
    <w:rsid w:val="00117246"/>
    <w:rsid w:val="002435DD"/>
    <w:rsid w:val="00246C66"/>
    <w:rsid w:val="00256FA7"/>
    <w:rsid w:val="0032584B"/>
    <w:rsid w:val="004E42B4"/>
    <w:rsid w:val="005D3626"/>
    <w:rsid w:val="009C15CF"/>
    <w:rsid w:val="00B33255"/>
    <w:rsid w:val="00C50047"/>
    <w:rsid w:val="00DE55C3"/>
    <w:rsid w:val="00EE5CD4"/>
    <w:rsid w:val="00F70269"/>
    <w:rsid w:val="00FF7EE7"/>
    <w:rsid w:val="011E0C53"/>
    <w:rsid w:val="024863AD"/>
    <w:rsid w:val="0256710B"/>
    <w:rsid w:val="02960709"/>
    <w:rsid w:val="029E2AB0"/>
    <w:rsid w:val="03201783"/>
    <w:rsid w:val="03AA7201"/>
    <w:rsid w:val="0576085A"/>
    <w:rsid w:val="06E72E5E"/>
    <w:rsid w:val="07127E05"/>
    <w:rsid w:val="078A03D3"/>
    <w:rsid w:val="07FB51EF"/>
    <w:rsid w:val="0869038E"/>
    <w:rsid w:val="08901EC7"/>
    <w:rsid w:val="08F71A98"/>
    <w:rsid w:val="090E293E"/>
    <w:rsid w:val="09671AE5"/>
    <w:rsid w:val="0AA34EE0"/>
    <w:rsid w:val="0B6F4D9A"/>
    <w:rsid w:val="0B923CFA"/>
    <w:rsid w:val="0BC37365"/>
    <w:rsid w:val="0C495661"/>
    <w:rsid w:val="0C5811DB"/>
    <w:rsid w:val="0C9E4788"/>
    <w:rsid w:val="0CAB7B74"/>
    <w:rsid w:val="0DD57AD6"/>
    <w:rsid w:val="0EA21F1B"/>
    <w:rsid w:val="0EB25C52"/>
    <w:rsid w:val="0FAE176B"/>
    <w:rsid w:val="0FE6064C"/>
    <w:rsid w:val="10FE72B4"/>
    <w:rsid w:val="11012B3E"/>
    <w:rsid w:val="119043FC"/>
    <w:rsid w:val="122F235C"/>
    <w:rsid w:val="12CF4349"/>
    <w:rsid w:val="130A7A9E"/>
    <w:rsid w:val="13830FE4"/>
    <w:rsid w:val="14092FD9"/>
    <w:rsid w:val="14A50326"/>
    <w:rsid w:val="14CF38C9"/>
    <w:rsid w:val="164E554D"/>
    <w:rsid w:val="16985E4D"/>
    <w:rsid w:val="17342109"/>
    <w:rsid w:val="17712AC8"/>
    <w:rsid w:val="17A6646F"/>
    <w:rsid w:val="17D3735B"/>
    <w:rsid w:val="18595888"/>
    <w:rsid w:val="18755AA1"/>
    <w:rsid w:val="189A5273"/>
    <w:rsid w:val="189D47B5"/>
    <w:rsid w:val="1AD237C6"/>
    <w:rsid w:val="1C312F8A"/>
    <w:rsid w:val="1D427222"/>
    <w:rsid w:val="1E59361B"/>
    <w:rsid w:val="1EE32898"/>
    <w:rsid w:val="1F934A00"/>
    <w:rsid w:val="20350D27"/>
    <w:rsid w:val="20F326ED"/>
    <w:rsid w:val="216022FA"/>
    <w:rsid w:val="219B517E"/>
    <w:rsid w:val="21E5472C"/>
    <w:rsid w:val="22CB21F1"/>
    <w:rsid w:val="22DB168B"/>
    <w:rsid w:val="230F3280"/>
    <w:rsid w:val="23181291"/>
    <w:rsid w:val="240920B7"/>
    <w:rsid w:val="24920510"/>
    <w:rsid w:val="262B5648"/>
    <w:rsid w:val="26320878"/>
    <w:rsid w:val="264046B6"/>
    <w:rsid w:val="26AB1B32"/>
    <w:rsid w:val="285D6038"/>
    <w:rsid w:val="28EF495D"/>
    <w:rsid w:val="2A8B3997"/>
    <w:rsid w:val="2ADF6260"/>
    <w:rsid w:val="2AFD165F"/>
    <w:rsid w:val="2B2653F4"/>
    <w:rsid w:val="2B465388"/>
    <w:rsid w:val="2B4B5CA5"/>
    <w:rsid w:val="2B6A18E2"/>
    <w:rsid w:val="2CD81B3C"/>
    <w:rsid w:val="2D746A57"/>
    <w:rsid w:val="2EE67135"/>
    <w:rsid w:val="2F655884"/>
    <w:rsid w:val="2F7C1B2A"/>
    <w:rsid w:val="2FDC18EF"/>
    <w:rsid w:val="30C9787B"/>
    <w:rsid w:val="310A524C"/>
    <w:rsid w:val="31651AA4"/>
    <w:rsid w:val="31DE1D39"/>
    <w:rsid w:val="31E90928"/>
    <w:rsid w:val="328C2806"/>
    <w:rsid w:val="33071375"/>
    <w:rsid w:val="33B41C64"/>
    <w:rsid w:val="34B575C9"/>
    <w:rsid w:val="34BA37F6"/>
    <w:rsid w:val="35A7149A"/>
    <w:rsid w:val="36CD294B"/>
    <w:rsid w:val="37DA5CEB"/>
    <w:rsid w:val="3903241F"/>
    <w:rsid w:val="390A75FE"/>
    <w:rsid w:val="3A3D6A8D"/>
    <w:rsid w:val="3A5F0C5B"/>
    <w:rsid w:val="3ACA59A7"/>
    <w:rsid w:val="3AD85F03"/>
    <w:rsid w:val="3AEF1277"/>
    <w:rsid w:val="3B1B45E9"/>
    <w:rsid w:val="3B8348CD"/>
    <w:rsid w:val="3C265A24"/>
    <w:rsid w:val="3DF473F7"/>
    <w:rsid w:val="3E406D98"/>
    <w:rsid w:val="3FF52C80"/>
    <w:rsid w:val="40131B59"/>
    <w:rsid w:val="42290DB5"/>
    <w:rsid w:val="424470F6"/>
    <w:rsid w:val="42D66851"/>
    <w:rsid w:val="44316F05"/>
    <w:rsid w:val="44CF7BA0"/>
    <w:rsid w:val="45534332"/>
    <w:rsid w:val="47C17F0C"/>
    <w:rsid w:val="484E179C"/>
    <w:rsid w:val="4862005D"/>
    <w:rsid w:val="48E96AC9"/>
    <w:rsid w:val="49623194"/>
    <w:rsid w:val="4A366338"/>
    <w:rsid w:val="4A752C5B"/>
    <w:rsid w:val="4B1052EA"/>
    <w:rsid w:val="4BD4461D"/>
    <w:rsid w:val="4BEC384B"/>
    <w:rsid w:val="4C9F43E3"/>
    <w:rsid w:val="4CC53A94"/>
    <w:rsid w:val="4D480138"/>
    <w:rsid w:val="4D9A07AD"/>
    <w:rsid w:val="4DCE54DD"/>
    <w:rsid w:val="4E2F6BAB"/>
    <w:rsid w:val="4EBE0A1F"/>
    <w:rsid w:val="4F19491C"/>
    <w:rsid w:val="506C7BE1"/>
    <w:rsid w:val="50AF0EDF"/>
    <w:rsid w:val="50B451A3"/>
    <w:rsid w:val="51793D25"/>
    <w:rsid w:val="51BD44CE"/>
    <w:rsid w:val="51C449D4"/>
    <w:rsid w:val="52010852"/>
    <w:rsid w:val="52805B8C"/>
    <w:rsid w:val="52BA143A"/>
    <w:rsid w:val="52D465B7"/>
    <w:rsid w:val="53333A88"/>
    <w:rsid w:val="536B6E01"/>
    <w:rsid w:val="53761EA1"/>
    <w:rsid w:val="53DA3115"/>
    <w:rsid w:val="54E03169"/>
    <w:rsid w:val="55162C95"/>
    <w:rsid w:val="5523289A"/>
    <w:rsid w:val="569C0B56"/>
    <w:rsid w:val="56C12E3B"/>
    <w:rsid w:val="57A464ED"/>
    <w:rsid w:val="57DF1880"/>
    <w:rsid w:val="5877279D"/>
    <w:rsid w:val="58915721"/>
    <w:rsid w:val="59BB23DD"/>
    <w:rsid w:val="5ADB7151"/>
    <w:rsid w:val="5B734DF4"/>
    <w:rsid w:val="5BE00029"/>
    <w:rsid w:val="5CF43966"/>
    <w:rsid w:val="5F36141C"/>
    <w:rsid w:val="5FC81285"/>
    <w:rsid w:val="60162291"/>
    <w:rsid w:val="601A2C54"/>
    <w:rsid w:val="60C862CC"/>
    <w:rsid w:val="60EB47F8"/>
    <w:rsid w:val="60FB51BE"/>
    <w:rsid w:val="61C35732"/>
    <w:rsid w:val="62177FEA"/>
    <w:rsid w:val="63701BA4"/>
    <w:rsid w:val="642E473C"/>
    <w:rsid w:val="654F4FE5"/>
    <w:rsid w:val="65617B66"/>
    <w:rsid w:val="65C33057"/>
    <w:rsid w:val="66E12062"/>
    <w:rsid w:val="67580AC9"/>
    <w:rsid w:val="685A0E5D"/>
    <w:rsid w:val="6B462135"/>
    <w:rsid w:val="6D303D10"/>
    <w:rsid w:val="6E542F0B"/>
    <w:rsid w:val="6EAE0A6D"/>
    <w:rsid w:val="6F17200B"/>
    <w:rsid w:val="70E823D0"/>
    <w:rsid w:val="73B93D0D"/>
    <w:rsid w:val="74ED25F2"/>
    <w:rsid w:val="75BE243F"/>
    <w:rsid w:val="761C10E2"/>
    <w:rsid w:val="762A702C"/>
    <w:rsid w:val="769709A2"/>
    <w:rsid w:val="76CC46DD"/>
    <w:rsid w:val="77F94A7C"/>
    <w:rsid w:val="78744ECD"/>
    <w:rsid w:val="792F3BF3"/>
    <w:rsid w:val="7958007E"/>
    <w:rsid w:val="79B462A0"/>
    <w:rsid w:val="7AFC611E"/>
    <w:rsid w:val="7B826CB0"/>
    <w:rsid w:val="7B88221F"/>
    <w:rsid w:val="7C120D4C"/>
    <w:rsid w:val="7CB759B4"/>
    <w:rsid w:val="7D9C6DF8"/>
    <w:rsid w:val="7E215319"/>
    <w:rsid w:val="7E9C3234"/>
    <w:rsid w:val="7F455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szCs w:val="2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Hyperlink"/>
    <w:basedOn w:val="8"/>
    <w:qFormat/>
    <w:uiPriority w:val="0"/>
    <w:rPr>
      <w:color w:val="0000FF"/>
      <w:u w:val="single"/>
    </w:rPr>
  </w:style>
  <w:style w:type="character" w:customStyle="1" w:styleId="10">
    <w:name w:val="body"/>
    <w:qFormat/>
    <w:uiPriority w:val="0"/>
    <w:rPr>
      <w:rFonts w:hint="eastAsia" w:ascii="仿宋" w:hAnsi="仿宋" w:eastAsia="仿宋"/>
      <w:sz w:val="24"/>
    </w:rPr>
  </w:style>
  <w:style w:type="paragraph" w:styleId="11">
    <w:name w:val="List Paragraph"/>
    <w:basedOn w:val="1"/>
    <w:qFormat/>
    <w:uiPriority w:val="34"/>
    <w:pPr>
      <w:ind w:firstLine="420" w:firstLineChars="200"/>
    </w:pPr>
  </w:style>
  <w:style w:type="paragraph" w:customStyle="1" w:styleId="12">
    <w:name w:val="Revision"/>
    <w:hidden/>
    <w:semiHidden/>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315</Words>
  <Characters>1800</Characters>
  <Lines>15</Lines>
  <Paragraphs>4</Paragraphs>
  <TotalTime>2</TotalTime>
  <ScaleCrop>false</ScaleCrop>
  <LinksUpToDate>false</LinksUpToDate>
  <CharactersWithSpaces>2111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2022-02-10T00:59:00Z</dcterms:created>
  <dc:creator>season_楫</dc:creator>
  <cp:lastModifiedBy>于洋</cp:lastModifiedBy>
  <dcterms:modified xsi:type="dcterms:W3CDTF">2022-04-20T11:36:13Z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735637547AED46A9A1AD1D24D8CCCE96</vt:lpwstr>
  </property>
</Properties>
</file>